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BC4D" w14:textId="2ECB1F57" w:rsidR="00265729" w:rsidRPr="0084189F" w:rsidRDefault="007C2018" w:rsidP="0084189F">
      <w:pPr>
        <w:spacing w:after="0" w:line="240" w:lineRule="auto"/>
        <w:jc w:val="center"/>
        <w:rPr>
          <w:sz w:val="20"/>
          <w:szCs w:val="20"/>
        </w:rPr>
      </w:pPr>
      <w:r w:rsidRPr="0084189F">
        <w:rPr>
          <w:noProof/>
          <w:sz w:val="20"/>
          <w:szCs w:val="20"/>
        </w:rPr>
        <w:drawing>
          <wp:inline distT="0" distB="0" distL="0" distR="0" wp14:anchorId="287C0FEC" wp14:editId="1A843D10">
            <wp:extent cx="1328468" cy="1405705"/>
            <wp:effectExtent l="0" t="0" r="50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328468" cy="1405705"/>
                    </a:xfrm>
                    <a:prstGeom prst="rect">
                      <a:avLst/>
                    </a:prstGeom>
                  </pic:spPr>
                </pic:pic>
              </a:graphicData>
            </a:graphic>
          </wp:inline>
        </w:drawing>
      </w:r>
    </w:p>
    <w:p w14:paraId="417E1416" w14:textId="77777777" w:rsidR="00A60E4F" w:rsidRPr="0084189F" w:rsidRDefault="00A60E4F" w:rsidP="0084189F">
      <w:pPr>
        <w:spacing w:after="0" w:line="240" w:lineRule="auto"/>
        <w:jc w:val="center"/>
        <w:rPr>
          <w:sz w:val="20"/>
          <w:szCs w:val="20"/>
        </w:rPr>
      </w:pPr>
    </w:p>
    <w:p w14:paraId="6D7ED679" w14:textId="77777777" w:rsidR="007C2018" w:rsidRPr="0084189F" w:rsidRDefault="007C2018" w:rsidP="0084189F">
      <w:pPr>
        <w:spacing w:after="0" w:line="240" w:lineRule="auto"/>
        <w:rPr>
          <w:sz w:val="20"/>
          <w:szCs w:val="20"/>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B45443" w:rsidRPr="0084189F" w14:paraId="50525695" w14:textId="77777777" w:rsidTr="00B45443">
        <w:tc>
          <w:tcPr>
            <w:tcW w:w="10890" w:type="dxa"/>
          </w:tcPr>
          <w:p w14:paraId="7749B0A0" w14:textId="42885BFA" w:rsidR="00B45443" w:rsidRDefault="00B45443" w:rsidP="00B45443">
            <w:pPr>
              <w:ind w:right="187"/>
              <w:jc w:val="center"/>
              <w:rPr>
                <w:rFonts w:ascii="Garamond" w:hAnsi="Garamond" w:cs="Arial"/>
                <w:b/>
                <w:bCs/>
                <w:sz w:val="52"/>
                <w:szCs w:val="52"/>
              </w:rPr>
            </w:pPr>
            <w:r>
              <w:rPr>
                <w:rFonts w:ascii="Garamond" w:hAnsi="Garamond" w:cs="Arial"/>
                <w:b/>
                <w:bCs/>
                <w:sz w:val="52"/>
                <w:szCs w:val="52"/>
              </w:rPr>
              <w:t>Request for Quot</w:t>
            </w:r>
            <w:r w:rsidR="008D5780">
              <w:rPr>
                <w:rFonts w:ascii="Garamond" w:hAnsi="Garamond" w:cs="Arial"/>
                <w:b/>
                <w:bCs/>
                <w:sz w:val="52"/>
                <w:szCs w:val="52"/>
              </w:rPr>
              <w:t>es</w:t>
            </w:r>
          </w:p>
          <w:p w14:paraId="3A830B39" w14:textId="7ACD47EB" w:rsidR="00B45443" w:rsidRPr="007859C2" w:rsidRDefault="00B45443" w:rsidP="004D060A">
            <w:pPr>
              <w:ind w:right="187"/>
              <w:jc w:val="center"/>
              <w:rPr>
                <w:rFonts w:asciiTheme="minorHAnsi" w:hAnsiTheme="minorHAnsi"/>
                <w:b/>
                <w:bCs/>
                <w:sz w:val="22"/>
                <w:szCs w:val="36"/>
              </w:rPr>
            </w:pPr>
          </w:p>
        </w:tc>
      </w:tr>
      <w:tr w:rsidR="00CA786C" w:rsidRPr="0084189F" w14:paraId="4FEC1500" w14:textId="77777777" w:rsidTr="009B43F4">
        <w:tc>
          <w:tcPr>
            <w:tcW w:w="10890" w:type="dxa"/>
          </w:tcPr>
          <w:p w14:paraId="2D2DC505" w14:textId="07A1269A" w:rsidR="00CA786C" w:rsidRPr="002769B9" w:rsidRDefault="002769B9" w:rsidP="002769B9">
            <w:pPr>
              <w:spacing w:after="160" w:line="259" w:lineRule="auto"/>
              <w:jc w:val="center"/>
              <w:outlineLvl w:val="0"/>
              <w:rPr>
                <w:rFonts w:asciiTheme="minorHAnsi" w:eastAsiaTheme="minorHAnsi" w:hAnsiTheme="minorHAnsi" w:cstheme="minorBidi"/>
                <w:b/>
                <w:sz w:val="36"/>
                <w:szCs w:val="36"/>
              </w:rPr>
            </w:pPr>
            <w:bookmarkStart w:id="0" w:name="_Toc145328046"/>
            <w:r>
              <w:rPr>
                <w:b/>
                <w:sz w:val="36"/>
                <w:szCs w:val="36"/>
              </w:rPr>
              <w:t xml:space="preserve">Statewide Septic Tank Waste Removal, Lift </w:t>
            </w:r>
            <w:proofErr w:type="gramStart"/>
            <w:r>
              <w:rPr>
                <w:b/>
                <w:sz w:val="36"/>
                <w:szCs w:val="36"/>
              </w:rPr>
              <w:t>Station</w:t>
            </w:r>
            <w:proofErr w:type="gramEnd"/>
            <w:r>
              <w:rPr>
                <w:b/>
                <w:sz w:val="36"/>
                <w:szCs w:val="36"/>
              </w:rPr>
              <w:t xml:space="preserve"> and Grinder Pump Cleaning</w:t>
            </w:r>
            <w:bookmarkEnd w:id="0"/>
            <w:r>
              <w:rPr>
                <w:b/>
                <w:sz w:val="36"/>
                <w:szCs w:val="36"/>
              </w:rPr>
              <w:t xml:space="preserve"> </w:t>
            </w:r>
          </w:p>
        </w:tc>
      </w:tr>
    </w:tbl>
    <w:p w14:paraId="59677D11" w14:textId="77777777" w:rsidR="007859C2" w:rsidRPr="0084189F" w:rsidRDefault="007859C2" w:rsidP="0084189F">
      <w:pPr>
        <w:spacing w:after="0" w:line="240" w:lineRule="auto"/>
        <w:rPr>
          <w:b/>
          <w:smallCaps/>
          <w:color w:val="000000"/>
          <w:sz w:val="20"/>
          <w:szCs w:val="20"/>
        </w:rPr>
      </w:pPr>
    </w:p>
    <w:tbl>
      <w:tblPr>
        <w:tblW w:w="10890" w:type="dxa"/>
        <w:tblInd w:w="-45"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5400"/>
        <w:gridCol w:w="2745"/>
        <w:gridCol w:w="2745"/>
      </w:tblGrid>
      <w:tr w:rsidR="007C2018" w:rsidRPr="0084189F" w14:paraId="59B3F097" w14:textId="77777777" w:rsidTr="00612232">
        <w:tc>
          <w:tcPr>
            <w:tcW w:w="5400" w:type="dxa"/>
            <w:tcBorders>
              <w:top w:val="thinThickSmallGap" w:sz="24" w:space="0" w:color="auto"/>
              <w:bottom w:val="single" w:sz="4" w:space="0" w:color="auto"/>
            </w:tcBorders>
            <w:shd w:val="clear" w:color="auto" w:fill="CCFFCC"/>
            <w:vAlign w:val="center"/>
          </w:tcPr>
          <w:p w14:paraId="34A958DA" w14:textId="613FA8F2" w:rsidR="007C2018" w:rsidRPr="0084189F" w:rsidRDefault="007C2018" w:rsidP="0084189F">
            <w:pPr>
              <w:spacing w:after="0" w:line="240" w:lineRule="auto"/>
              <w:rPr>
                <w:b/>
                <w:bCs/>
                <w:color w:val="000000"/>
                <w:sz w:val="20"/>
                <w:szCs w:val="20"/>
              </w:rPr>
            </w:pPr>
          </w:p>
        </w:tc>
        <w:tc>
          <w:tcPr>
            <w:tcW w:w="2745" w:type="dxa"/>
            <w:tcBorders>
              <w:top w:val="thinThickSmallGap" w:sz="24" w:space="0" w:color="auto"/>
              <w:bottom w:val="single" w:sz="4" w:space="0" w:color="auto"/>
            </w:tcBorders>
            <w:shd w:val="clear" w:color="auto" w:fill="CCFFCC"/>
            <w:vAlign w:val="center"/>
          </w:tcPr>
          <w:p w14:paraId="5FC272FE" w14:textId="77777777" w:rsidR="007C2018" w:rsidRPr="0084189F" w:rsidRDefault="007C2018" w:rsidP="0084189F">
            <w:pPr>
              <w:spacing w:after="0" w:line="240" w:lineRule="auto"/>
              <w:jc w:val="center"/>
              <w:rPr>
                <w:b/>
                <w:bCs/>
                <w:color w:val="000000"/>
                <w:sz w:val="20"/>
                <w:szCs w:val="20"/>
              </w:rPr>
            </w:pPr>
            <w:r w:rsidRPr="0084189F">
              <w:rPr>
                <w:b/>
                <w:bCs/>
                <w:color w:val="000000"/>
                <w:sz w:val="20"/>
                <w:szCs w:val="20"/>
              </w:rPr>
              <w:t>Date</w:t>
            </w:r>
          </w:p>
        </w:tc>
        <w:tc>
          <w:tcPr>
            <w:tcW w:w="2745" w:type="dxa"/>
            <w:tcBorders>
              <w:top w:val="thinThickSmallGap" w:sz="24" w:space="0" w:color="auto"/>
              <w:bottom w:val="single" w:sz="4" w:space="0" w:color="auto"/>
            </w:tcBorders>
            <w:shd w:val="clear" w:color="auto" w:fill="CCFFCC"/>
            <w:vAlign w:val="center"/>
          </w:tcPr>
          <w:p w14:paraId="41C26545" w14:textId="77777777" w:rsidR="007C2018" w:rsidRPr="0084189F" w:rsidRDefault="007C2018" w:rsidP="0084189F">
            <w:pPr>
              <w:spacing w:after="0" w:line="240" w:lineRule="auto"/>
              <w:jc w:val="center"/>
              <w:rPr>
                <w:b/>
                <w:bCs/>
                <w:color w:val="000000"/>
                <w:sz w:val="20"/>
                <w:szCs w:val="20"/>
              </w:rPr>
            </w:pPr>
            <w:r w:rsidRPr="0084189F">
              <w:rPr>
                <w:b/>
                <w:bCs/>
                <w:color w:val="000000"/>
                <w:sz w:val="20"/>
                <w:szCs w:val="20"/>
              </w:rPr>
              <w:t>Time</w:t>
            </w:r>
          </w:p>
        </w:tc>
      </w:tr>
      <w:tr w:rsidR="007C2018" w:rsidRPr="0084189F" w14:paraId="64C5B272" w14:textId="77777777" w:rsidTr="00612232">
        <w:trPr>
          <w:trHeight w:val="720"/>
        </w:trPr>
        <w:tc>
          <w:tcPr>
            <w:tcW w:w="5400" w:type="dxa"/>
            <w:tcBorders>
              <w:top w:val="single" w:sz="4" w:space="0" w:color="auto"/>
            </w:tcBorders>
            <w:shd w:val="clear" w:color="auto" w:fill="auto"/>
            <w:vAlign w:val="center"/>
          </w:tcPr>
          <w:p w14:paraId="13DA469A" w14:textId="4E0B41C5" w:rsidR="007C2018" w:rsidRPr="00D83C11" w:rsidRDefault="00701C2F" w:rsidP="0084189F">
            <w:pPr>
              <w:spacing w:after="0" w:line="240" w:lineRule="auto"/>
              <w:rPr>
                <w:b/>
                <w:bCs/>
                <w:color w:val="000000"/>
                <w:sz w:val="20"/>
                <w:szCs w:val="20"/>
              </w:rPr>
            </w:pPr>
            <w:r w:rsidRPr="0084189F">
              <w:rPr>
                <w:b/>
                <w:bCs/>
                <w:color w:val="000000"/>
                <w:sz w:val="20"/>
                <w:szCs w:val="20"/>
              </w:rPr>
              <w:t xml:space="preserve">Due Date </w:t>
            </w:r>
            <w:proofErr w:type="gramStart"/>
            <w:r w:rsidRPr="0084189F">
              <w:rPr>
                <w:b/>
                <w:bCs/>
                <w:color w:val="000000"/>
                <w:sz w:val="20"/>
                <w:szCs w:val="20"/>
              </w:rPr>
              <w:t>For</w:t>
            </w:r>
            <w:proofErr w:type="gramEnd"/>
            <w:r w:rsidRPr="0084189F">
              <w:rPr>
                <w:b/>
                <w:bCs/>
                <w:color w:val="000000"/>
                <w:sz w:val="20"/>
                <w:szCs w:val="20"/>
              </w:rPr>
              <w:t xml:space="preserve"> </w:t>
            </w:r>
            <w:r w:rsidR="007C2018" w:rsidRPr="0084189F">
              <w:rPr>
                <w:b/>
                <w:bCs/>
                <w:color w:val="000000"/>
                <w:sz w:val="20"/>
                <w:szCs w:val="20"/>
              </w:rPr>
              <w:t>Question</w:t>
            </w:r>
            <w:r w:rsidRPr="0084189F">
              <w:rPr>
                <w:b/>
                <w:bCs/>
                <w:color w:val="000000"/>
                <w:sz w:val="20"/>
                <w:szCs w:val="20"/>
              </w:rPr>
              <w:t>s</w:t>
            </w:r>
          </w:p>
        </w:tc>
        <w:tc>
          <w:tcPr>
            <w:tcW w:w="2745" w:type="dxa"/>
            <w:tcBorders>
              <w:top w:val="single" w:sz="4" w:space="0" w:color="auto"/>
            </w:tcBorders>
            <w:shd w:val="clear" w:color="auto" w:fill="auto"/>
            <w:vAlign w:val="center"/>
          </w:tcPr>
          <w:p w14:paraId="37D34CE0" w14:textId="0BED49CE" w:rsidR="007C2018" w:rsidRPr="0084189F" w:rsidRDefault="00AE0293" w:rsidP="002769B9">
            <w:pPr>
              <w:spacing w:after="0" w:line="240" w:lineRule="auto"/>
              <w:jc w:val="center"/>
              <w:rPr>
                <w:bCs/>
                <w:color w:val="000000"/>
                <w:sz w:val="20"/>
                <w:szCs w:val="20"/>
              </w:rPr>
            </w:pPr>
            <w:r>
              <w:rPr>
                <w:bCs/>
                <w:color w:val="000000"/>
                <w:sz w:val="20"/>
                <w:szCs w:val="20"/>
              </w:rPr>
              <w:t>November</w:t>
            </w:r>
            <w:r w:rsidR="00F74076">
              <w:rPr>
                <w:bCs/>
                <w:color w:val="000000"/>
                <w:sz w:val="20"/>
                <w:szCs w:val="20"/>
              </w:rPr>
              <w:t xml:space="preserve"> </w:t>
            </w:r>
            <w:r>
              <w:rPr>
                <w:bCs/>
                <w:color w:val="000000"/>
                <w:sz w:val="20"/>
                <w:szCs w:val="20"/>
              </w:rPr>
              <w:t>8</w:t>
            </w:r>
            <w:r w:rsidR="00F74076">
              <w:rPr>
                <w:bCs/>
                <w:color w:val="000000"/>
                <w:sz w:val="20"/>
                <w:szCs w:val="20"/>
              </w:rPr>
              <w:t>th</w:t>
            </w:r>
            <w:r w:rsidR="002769B9">
              <w:rPr>
                <w:bCs/>
                <w:color w:val="000000"/>
                <w:sz w:val="20"/>
                <w:szCs w:val="20"/>
              </w:rPr>
              <w:t>, 2023</w:t>
            </w:r>
          </w:p>
        </w:tc>
        <w:tc>
          <w:tcPr>
            <w:tcW w:w="2745" w:type="dxa"/>
            <w:tcBorders>
              <w:top w:val="single" w:sz="4" w:space="0" w:color="auto"/>
            </w:tcBorders>
            <w:shd w:val="clear" w:color="auto" w:fill="auto"/>
            <w:vAlign w:val="center"/>
          </w:tcPr>
          <w:p w14:paraId="4038F96D" w14:textId="5F92508B" w:rsidR="007C2018" w:rsidRPr="0084189F" w:rsidRDefault="002769B9" w:rsidP="0084189F">
            <w:pPr>
              <w:spacing w:after="0" w:line="240" w:lineRule="auto"/>
              <w:jc w:val="center"/>
              <w:rPr>
                <w:bCs/>
                <w:color w:val="000000"/>
                <w:sz w:val="20"/>
                <w:szCs w:val="20"/>
              </w:rPr>
            </w:pPr>
            <w:r>
              <w:rPr>
                <w:color w:val="000000"/>
                <w:sz w:val="20"/>
                <w:szCs w:val="20"/>
              </w:rPr>
              <w:t>10</w:t>
            </w:r>
            <w:r w:rsidR="007C2018" w:rsidRPr="0084189F">
              <w:rPr>
                <w:color w:val="000000"/>
                <w:sz w:val="20"/>
                <w:szCs w:val="20"/>
              </w:rPr>
              <w:t xml:space="preserve">:00 </w:t>
            </w:r>
            <w:r>
              <w:rPr>
                <w:color w:val="000000"/>
                <w:sz w:val="20"/>
                <w:szCs w:val="20"/>
              </w:rPr>
              <w:t>A</w:t>
            </w:r>
            <w:r w:rsidR="007C2018" w:rsidRPr="0084189F">
              <w:rPr>
                <w:color w:val="000000"/>
                <w:sz w:val="20"/>
                <w:szCs w:val="20"/>
              </w:rPr>
              <w:t>M</w:t>
            </w:r>
          </w:p>
        </w:tc>
      </w:tr>
      <w:tr w:rsidR="007C2018" w:rsidRPr="0084189F" w14:paraId="258B59A8" w14:textId="77777777" w:rsidTr="00612232">
        <w:trPr>
          <w:trHeight w:val="720"/>
        </w:trPr>
        <w:tc>
          <w:tcPr>
            <w:tcW w:w="5400" w:type="dxa"/>
            <w:shd w:val="clear" w:color="auto" w:fill="auto"/>
            <w:vAlign w:val="center"/>
          </w:tcPr>
          <w:p w14:paraId="02C58A82" w14:textId="2FF465E4" w:rsidR="007C2018" w:rsidRPr="0084189F" w:rsidRDefault="00B45443" w:rsidP="0084189F">
            <w:pPr>
              <w:spacing w:after="0" w:line="240" w:lineRule="auto"/>
              <w:rPr>
                <w:b/>
                <w:bCs/>
                <w:color w:val="000000"/>
                <w:sz w:val="20"/>
                <w:szCs w:val="20"/>
              </w:rPr>
            </w:pPr>
            <w:r>
              <w:rPr>
                <w:b/>
                <w:bCs/>
                <w:color w:val="000000"/>
                <w:sz w:val="20"/>
                <w:szCs w:val="20"/>
              </w:rPr>
              <w:t>Submission</w:t>
            </w:r>
            <w:r w:rsidR="00C1271B" w:rsidRPr="0084189F">
              <w:rPr>
                <w:b/>
                <w:bCs/>
                <w:color w:val="000000"/>
                <w:sz w:val="20"/>
                <w:szCs w:val="20"/>
              </w:rPr>
              <w:t xml:space="preserve"> Date</w:t>
            </w:r>
          </w:p>
        </w:tc>
        <w:tc>
          <w:tcPr>
            <w:tcW w:w="2745" w:type="dxa"/>
            <w:shd w:val="clear" w:color="auto" w:fill="auto"/>
            <w:vAlign w:val="center"/>
          </w:tcPr>
          <w:p w14:paraId="6F5F4DB4" w14:textId="0F1CFDC6" w:rsidR="007C2018" w:rsidRPr="0084189F" w:rsidRDefault="00AE0293" w:rsidP="0084189F">
            <w:pPr>
              <w:spacing w:after="0" w:line="240" w:lineRule="auto"/>
              <w:jc w:val="center"/>
              <w:rPr>
                <w:color w:val="000000"/>
                <w:sz w:val="20"/>
                <w:szCs w:val="20"/>
              </w:rPr>
            </w:pPr>
            <w:r>
              <w:rPr>
                <w:color w:val="000000"/>
                <w:sz w:val="20"/>
                <w:szCs w:val="20"/>
              </w:rPr>
              <w:t>November 14</w:t>
            </w:r>
            <w:r w:rsidR="00F74076">
              <w:rPr>
                <w:color w:val="000000"/>
                <w:sz w:val="20"/>
                <w:szCs w:val="20"/>
              </w:rPr>
              <w:t>th</w:t>
            </w:r>
            <w:r w:rsidR="002769B9">
              <w:rPr>
                <w:color w:val="000000"/>
                <w:sz w:val="20"/>
                <w:szCs w:val="20"/>
              </w:rPr>
              <w:t>, 2023</w:t>
            </w:r>
          </w:p>
        </w:tc>
        <w:tc>
          <w:tcPr>
            <w:tcW w:w="2745" w:type="dxa"/>
            <w:shd w:val="clear" w:color="auto" w:fill="auto"/>
            <w:vAlign w:val="center"/>
          </w:tcPr>
          <w:p w14:paraId="3634E03D" w14:textId="6083DB3D" w:rsidR="007C2018" w:rsidRPr="0084189F" w:rsidRDefault="002769B9" w:rsidP="0084189F">
            <w:pPr>
              <w:spacing w:after="0" w:line="240" w:lineRule="auto"/>
              <w:jc w:val="center"/>
              <w:rPr>
                <w:color w:val="000000"/>
                <w:sz w:val="20"/>
                <w:szCs w:val="20"/>
              </w:rPr>
            </w:pPr>
            <w:r>
              <w:rPr>
                <w:color w:val="000000"/>
                <w:sz w:val="20"/>
                <w:szCs w:val="20"/>
              </w:rPr>
              <w:t>10</w:t>
            </w:r>
            <w:r w:rsidR="007C2018" w:rsidRPr="0084189F">
              <w:rPr>
                <w:color w:val="000000"/>
                <w:sz w:val="20"/>
                <w:szCs w:val="20"/>
              </w:rPr>
              <w:t xml:space="preserve">:00 </w:t>
            </w:r>
            <w:r>
              <w:rPr>
                <w:color w:val="000000"/>
                <w:sz w:val="20"/>
                <w:szCs w:val="20"/>
              </w:rPr>
              <w:t>A</w:t>
            </w:r>
            <w:r w:rsidR="007C2018" w:rsidRPr="0084189F">
              <w:rPr>
                <w:color w:val="000000"/>
                <w:sz w:val="20"/>
                <w:szCs w:val="20"/>
              </w:rPr>
              <w:t>M</w:t>
            </w:r>
          </w:p>
        </w:tc>
      </w:tr>
    </w:tbl>
    <w:p w14:paraId="6DFB3F2C" w14:textId="6DE43ACD" w:rsidR="007C2018" w:rsidRDefault="007C2018" w:rsidP="0084189F">
      <w:pPr>
        <w:spacing w:after="0" w:line="240" w:lineRule="auto"/>
        <w:rPr>
          <w:color w:val="000000"/>
          <w:sz w:val="20"/>
          <w:szCs w:val="20"/>
        </w:rPr>
      </w:pPr>
    </w:p>
    <w:p w14:paraId="67B0ACB4" w14:textId="7FDE5452" w:rsidR="007859C2" w:rsidRDefault="007859C2" w:rsidP="0084189F">
      <w:pPr>
        <w:spacing w:after="0" w:line="240" w:lineRule="auto"/>
        <w:rPr>
          <w:color w:val="000000"/>
          <w:sz w:val="20"/>
          <w:szCs w:val="20"/>
        </w:rPr>
      </w:pPr>
    </w:p>
    <w:p w14:paraId="0F55D351" w14:textId="77777777" w:rsidR="007859C2" w:rsidRPr="0084189F" w:rsidRDefault="007859C2" w:rsidP="0084189F">
      <w:pPr>
        <w:spacing w:after="0" w:line="240" w:lineRule="auto"/>
        <w:rPr>
          <w:color w:val="000000"/>
          <w:sz w:val="20"/>
          <w:szCs w:val="20"/>
        </w:rPr>
      </w:pPr>
    </w:p>
    <w:p w14:paraId="07D7EB65" w14:textId="197EF2AC" w:rsidR="001F2767" w:rsidRPr="00AF58BF" w:rsidRDefault="007C2018" w:rsidP="0084189F">
      <w:pPr>
        <w:spacing w:after="0" w:line="240" w:lineRule="auto"/>
        <w:rPr>
          <w:rFonts w:cstheme="minorHAnsi"/>
          <w:color w:val="000000"/>
          <w:sz w:val="20"/>
          <w:szCs w:val="20"/>
        </w:rPr>
      </w:pPr>
      <w:r w:rsidRPr="00AF58BF">
        <w:rPr>
          <w:rFonts w:cstheme="minorHAnsi"/>
          <w:color w:val="000000"/>
          <w:sz w:val="20"/>
          <w:szCs w:val="20"/>
        </w:rPr>
        <w:t xml:space="preserve">Dates are subject to change.  All times contained in the </w:t>
      </w:r>
      <w:r w:rsidR="00B45443" w:rsidRPr="00AF58BF">
        <w:rPr>
          <w:rFonts w:cstheme="minorHAnsi"/>
          <w:color w:val="000000"/>
          <w:sz w:val="20"/>
          <w:szCs w:val="20"/>
        </w:rPr>
        <w:t>RFQ</w:t>
      </w:r>
      <w:r w:rsidRPr="00AF58BF">
        <w:rPr>
          <w:rFonts w:cstheme="minorHAnsi"/>
          <w:color w:val="000000"/>
          <w:sz w:val="20"/>
          <w:szCs w:val="20"/>
        </w:rPr>
        <w:t xml:space="preserve"> refer to Eastern Time. </w:t>
      </w:r>
    </w:p>
    <w:p w14:paraId="5AB35D37" w14:textId="7F32BC8E" w:rsidR="007C2018" w:rsidRPr="00AF58BF" w:rsidRDefault="007C2018" w:rsidP="0084189F">
      <w:pPr>
        <w:spacing w:after="0" w:line="240" w:lineRule="auto"/>
        <w:rPr>
          <w:rFonts w:cstheme="minorHAnsi"/>
          <w:color w:val="000000"/>
          <w:sz w:val="20"/>
          <w:szCs w:val="20"/>
        </w:rPr>
      </w:pPr>
      <w:r w:rsidRPr="00AF58BF">
        <w:rPr>
          <w:rFonts w:cstheme="minorHAnsi"/>
          <w:color w:val="000000"/>
          <w:sz w:val="20"/>
          <w:szCs w:val="20"/>
        </w:rPr>
        <w:t xml:space="preserve">All changes will be reflected in Bid Amendments to the </w:t>
      </w:r>
      <w:r w:rsidR="00012AA0" w:rsidRPr="00AF58BF">
        <w:rPr>
          <w:rFonts w:cstheme="minorHAnsi"/>
          <w:color w:val="000000"/>
          <w:sz w:val="20"/>
          <w:szCs w:val="20"/>
        </w:rPr>
        <w:t>Request for Quot</w:t>
      </w:r>
      <w:r w:rsidR="008D5780" w:rsidRPr="00AF58BF">
        <w:rPr>
          <w:rFonts w:cstheme="minorHAnsi"/>
          <w:color w:val="000000"/>
          <w:sz w:val="20"/>
          <w:szCs w:val="20"/>
        </w:rPr>
        <w:t>es</w:t>
      </w:r>
      <w:r w:rsidR="00B45443" w:rsidRPr="00AF58BF">
        <w:rPr>
          <w:rFonts w:cstheme="minorHAnsi"/>
          <w:color w:val="000000"/>
          <w:sz w:val="20"/>
          <w:szCs w:val="20"/>
        </w:rPr>
        <w:t xml:space="preserve"> posted on </w:t>
      </w:r>
      <w:proofErr w:type="gramStart"/>
      <w:r w:rsidR="00B45443" w:rsidRPr="00AF58BF">
        <w:rPr>
          <w:rFonts w:cstheme="minorHAnsi"/>
          <w:color w:val="000000"/>
          <w:sz w:val="20"/>
          <w:szCs w:val="20"/>
        </w:rPr>
        <w:t>Using</w:t>
      </w:r>
      <w:proofErr w:type="gramEnd"/>
      <w:r w:rsidR="00B45443" w:rsidRPr="00AF58BF">
        <w:rPr>
          <w:rFonts w:cstheme="minorHAnsi"/>
          <w:color w:val="000000"/>
          <w:sz w:val="20"/>
          <w:szCs w:val="20"/>
        </w:rPr>
        <w:t xml:space="preserve"> Agency website</w:t>
      </w:r>
      <w:r w:rsidRPr="00AF58BF">
        <w:rPr>
          <w:rFonts w:cstheme="minorHAnsi"/>
          <w:color w:val="000000"/>
          <w:sz w:val="20"/>
          <w:szCs w:val="20"/>
        </w:rPr>
        <w:t>.</w:t>
      </w:r>
    </w:p>
    <w:p w14:paraId="2E0BE5EB" w14:textId="56389686" w:rsidR="007C2018" w:rsidRDefault="007C2018" w:rsidP="0084189F">
      <w:pPr>
        <w:spacing w:after="0" w:line="240" w:lineRule="auto"/>
        <w:rPr>
          <w:b/>
          <w:color w:val="000000"/>
          <w:sz w:val="20"/>
          <w:szCs w:val="20"/>
        </w:rPr>
      </w:pPr>
    </w:p>
    <w:p w14:paraId="53F36579" w14:textId="01D785D6" w:rsidR="00B45443" w:rsidRDefault="00B45443" w:rsidP="0084189F">
      <w:pPr>
        <w:spacing w:after="0" w:line="240" w:lineRule="auto"/>
        <w:rPr>
          <w:b/>
          <w:color w:val="000000"/>
          <w:sz w:val="20"/>
          <w:szCs w:val="20"/>
        </w:rPr>
      </w:pPr>
    </w:p>
    <w:p w14:paraId="2A65B2F7" w14:textId="6FD0A053" w:rsidR="00B45443" w:rsidRDefault="00B45443" w:rsidP="0084189F">
      <w:pPr>
        <w:spacing w:after="0" w:line="240" w:lineRule="auto"/>
        <w:rPr>
          <w:b/>
          <w:color w:val="000000"/>
          <w:sz w:val="20"/>
          <w:szCs w:val="20"/>
        </w:rPr>
      </w:pPr>
    </w:p>
    <w:p w14:paraId="31A393F4" w14:textId="77777777" w:rsidR="006E7340" w:rsidRPr="006E7340" w:rsidRDefault="006E7340" w:rsidP="0084189F">
      <w:pPr>
        <w:spacing w:after="0" w:line="240" w:lineRule="auto"/>
        <w:rPr>
          <w:color w:val="000000"/>
          <w:sz w:val="20"/>
          <w:szCs w:val="20"/>
        </w:rPr>
      </w:pPr>
    </w:p>
    <w:p w14:paraId="0D7F12AA" w14:textId="5EFBC638" w:rsidR="00B45443" w:rsidRDefault="00B45443" w:rsidP="0084189F">
      <w:pPr>
        <w:spacing w:after="0" w:line="240" w:lineRule="auto"/>
        <w:rPr>
          <w:b/>
          <w:color w:val="000000"/>
          <w:sz w:val="20"/>
          <w:szCs w:val="20"/>
        </w:rPr>
      </w:pPr>
    </w:p>
    <w:p w14:paraId="7BF0309A" w14:textId="4885711E" w:rsidR="00B45443" w:rsidRDefault="00B45443" w:rsidP="0084189F">
      <w:pPr>
        <w:spacing w:after="0" w:line="240" w:lineRule="auto"/>
        <w:rPr>
          <w:b/>
          <w:color w:val="000000"/>
          <w:sz w:val="20"/>
          <w:szCs w:val="20"/>
        </w:rPr>
      </w:pPr>
    </w:p>
    <w:p w14:paraId="42515867" w14:textId="45B92C5A" w:rsidR="00B45443" w:rsidRDefault="00B45443" w:rsidP="0084189F">
      <w:pPr>
        <w:spacing w:after="0" w:line="240" w:lineRule="auto"/>
        <w:rPr>
          <w:b/>
          <w:color w:val="000000"/>
          <w:sz w:val="20"/>
          <w:szCs w:val="20"/>
        </w:rPr>
      </w:pPr>
    </w:p>
    <w:p w14:paraId="6BE756BA" w14:textId="24F71C33" w:rsidR="00B45443" w:rsidRDefault="00B45443" w:rsidP="0084189F">
      <w:pPr>
        <w:spacing w:after="0" w:line="240" w:lineRule="auto"/>
        <w:rPr>
          <w:b/>
          <w:color w:val="000000"/>
          <w:sz w:val="20"/>
          <w:szCs w:val="20"/>
        </w:rPr>
      </w:pPr>
    </w:p>
    <w:p w14:paraId="3701A978" w14:textId="55CF2B5F" w:rsidR="00B45443" w:rsidRDefault="00B45443" w:rsidP="0084189F">
      <w:pPr>
        <w:spacing w:after="0" w:line="240" w:lineRule="auto"/>
        <w:rPr>
          <w:b/>
          <w:color w:val="000000"/>
          <w:sz w:val="20"/>
          <w:szCs w:val="20"/>
        </w:rPr>
      </w:pPr>
    </w:p>
    <w:p w14:paraId="07BFBFFF" w14:textId="62353D00" w:rsidR="00B45443" w:rsidRDefault="00B45443" w:rsidP="0084189F">
      <w:pPr>
        <w:spacing w:after="0" w:line="240" w:lineRule="auto"/>
        <w:rPr>
          <w:b/>
          <w:color w:val="000000"/>
          <w:sz w:val="20"/>
          <w:szCs w:val="20"/>
        </w:rPr>
      </w:pPr>
    </w:p>
    <w:p w14:paraId="2F721F03" w14:textId="481C9327" w:rsidR="00B45443" w:rsidRDefault="00B45443" w:rsidP="0084189F">
      <w:pPr>
        <w:spacing w:after="0" w:line="240" w:lineRule="auto"/>
        <w:rPr>
          <w:b/>
          <w:color w:val="000000"/>
          <w:sz w:val="20"/>
          <w:szCs w:val="20"/>
        </w:rPr>
      </w:pPr>
    </w:p>
    <w:p w14:paraId="7F2B4453" w14:textId="39E930B8" w:rsidR="00B45443" w:rsidRDefault="00B45443" w:rsidP="0084189F">
      <w:pPr>
        <w:spacing w:after="0" w:line="240" w:lineRule="auto"/>
        <w:rPr>
          <w:b/>
          <w:color w:val="000000"/>
          <w:sz w:val="20"/>
          <w:szCs w:val="20"/>
        </w:rPr>
      </w:pPr>
    </w:p>
    <w:p w14:paraId="41FED364" w14:textId="0CCC094D" w:rsidR="00B45443" w:rsidRDefault="00B45443" w:rsidP="0084189F">
      <w:pPr>
        <w:spacing w:after="0" w:line="240" w:lineRule="auto"/>
        <w:rPr>
          <w:b/>
          <w:color w:val="000000"/>
          <w:sz w:val="20"/>
          <w:szCs w:val="20"/>
        </w:rPr>
      </w:pPr>
    </w:p>
    <w:p w14:paraId="0A8D7677" w14:textId="789142EA" w:rsidR="00B45443" w:rsidRDefault="00B45443" w:rsidP="0084189F">
      <w:pPr>
        <w:spacing w:after="0" w:line="240" w:lineRule="auto"/>
        <w:rPr>
          <w:b/>
          <w:color w:val="000000"/>
          <w:sz w:val="20"/>
          <w:szCs w:val="20"/>
        </w:rPr>
      </w:pPr>
    </w:p>
    <w:p w14:paraId="77C100F1" w14:textId="77777777" w:rsidR="00B45443" w:rsidRPr="0084189F" w:rsidRDefault="00B45443" w:rsidP="0084189F">
      <w:pPr>
        <w:spacing w:after="0" w:line="240" w:lineRule="auto"/>
        <w:rPr>
          <w:b/>
          <w:color w:val="000000"/>
          <w:sz w:val="20"/>
          <w:szCs w:val="20"/>
        </w:rPr>
      </w:pPr>
    </w:p>
    <w:p w14:paraId="2C5F539C" w14:textId="77777777" w:rsidR="007C2018" w:rsidRPr="0084189F" w:rsidRDefault="007C2018" w:rsidP="0084189F">
      <w:pPr>
        <w:spacing w:after="0" w:line="240" w:lineRule="auto"/>
        <w:rPr>
          <w:b/>
          <w:color w:val="000000"/>
          <w:sz w:val="20"/>
          <w:szCs w:val="20"/>
        </w:rPr>
      </w:pPr>
    </w:p>
    <w:tbl>
      <w:tblPr>
        <w:tblW w:w="5445" w:type="dxa"/>
        <w:tblLook w:val="04A0" w:firstRow="1" w:lastRow="0" w:firstColumn="1" w:lastColumn="0" w:noHBand="0" w:noVBand="1"/>
      </w:tblPr>
      <w:tblGrid>
        <w:gridCol w:w="5445"/>
      </w:tblGrid>
      <w:tr w:rsidR="00B45443" w:rsidRPr="0084189F" w14:paraId="479DA69B" w14:textId="77777777" w:rsidTr="004D060A">
        <w:tc>
          <w:tcPr>
            <w:tcW w:w="5445" w:type="dxa"/>
          </w:tcPr>
          <w:p w14:paraId="601749FB" w14:textId="786C5210" w:rsidR="00B45443" w:rsidRPr="004D060A" w:rsidRDefault="00B45443" w:rsidP="0084189F">
            <w:pPr>
              <w:spacing w:after="0" w:line="240" w:lineRule="auto"/>
              <w:rPr>
                <w:b/>
                <w:bCs/>
                <w:color w:val="000000"/>
                <w:sz w:val="20"/>
                <w:szCs w:val="20"/>
                <w:u w:val="single"/>
              </w:rPr>
            </w:pPr>
            <w:r w:rsidRPr="004D060A">
              <w:rPr>
                <w:b/>
                <w:bCs/>
                <w:color w:val="000000"/>
                <w:sz w:val="20"/>
                <w:szCs w:val="20"/>
                <w:u w:val="single"/>
              </w:rPr>
              <w:t>RFQ Issued By:</w:t>
            </w:r>
          </w:p>
          <w:p w14:paraId="144155A8" w14:textId="4DA915A8" w:rsidR="00B45443" w:rsidRPr="00041301" w:rsidRDefault="004A0AB8" w:rsidP="00041301">
            <w:pPr>
              <w:rPr>
                <w:color w:val="1F497D"/>
              </w:rPr>
            </w:pPr>
            <w:r>
              <w:rPr>
                <w:color w:val="1F497D"/>
              </w:rPr>
              <w:t xml:space="preserve">New Jersey Department of Transportation </w:t>
            </w:r>
          </w:p>
        </w:tc>
      </w:tr>
    </w:tbl>
    <w:p w14:paraId="060D5B42" w14:textId="77777777" w:rsidR="007C2018" w:rsidRPr="0084189F" w:rsidRDefault="007C2018" w:rsidP="0084189F">
      <w:pPr>
        <w:spacing w:after="0" w:line="240" w:lineRule="auto"/>
        <w:rPr>
          <w:bCs/>
          <w:color w:val="000000"/>
          <w:sz w:val="20"/>
          <w:szCs w:val="20"/>
        </w:rPr>
      </w:pPr>
    </w:p>
    <w:p w14:paraId="4972B4D7" w14:textId="197DB581" w:rsidR="007C2018" w:rsidRDefault="007C2018" w:rsidP="0084189F">
      <w:pPr>
        <w:spacing w:after="0" w:line="240" w:lineRule="auto"/>
        <w:rPr>
          <w:bCs/>
          <w:color w:val="000000"/>
          <w:sz w:val="20"/>
          <w:szCs w:val="20"/>
        </w:rPr>
      </w:pPr>
      <w:r w:rsidRPr="0084189F">
        <w:rPr>
          <w:bCs/>
          <w:color w:val="000000"/>
          <w:sz w:val="20"/>
          <w:szCs w:val="20"/>
        </w:rPr>
        <w:t xml:space="preserve">Date:  </w:t>
      </w:r>
      <w:r w:rsidR="00701C2F" w:rsidRPr="00605268">
        <w:rPr>
          <w:bCs/>
          <w:color w:val="000000"/>
          <w:sz w:val="20"/>
          <w:szCs w:val="20"/>
        </w:rPr>
        <w:fldChar w:fldCharType="begin"/>
      </w:r>
      <w:r w:rsidR="00701C2F" w:rsidRPr="00605268">
        <w:rPr>
          <w:bCs/>
          <w:color w:val="000000"/>
          <w:sz w:val="20"/>
          <w:szCs w:val="20"/>
        </w:rPr>
        <w:instrText xml:space="preserve"> DATE  \@ "MMMM d, yyyy" </w:instrText>
      </w:r>
      <w:r w:rsidR="00701C2F" w:rsidRPr="00605268">
        <w:rPr>
          <w:bCs/>
          <w:color w:val="000000"/>
          <w:sz w:val="20"/>
          <w:szCs w:val="20"/>
        </w:rPr>
        <w:fldChar w:fldCharType="separate"/>
      </w:r>
      <w:r w:rsidR="00AE0293">
        <w:rPr>
          <w:bCs/>
          <w:noProof/>
          <w:color w:val="000000"/>
          <w:sz w:val="20"/>
          <w:szCs w:val="20"/>
        </w:rPr>
        <w:t>November 2, 2023</w:t>
      </w:r>
      <w:r w:rsidR="00701C2F" w:rsidRPr="00605268">
        <w:rPr>
          <w:bCs/>
          <w:color w:val="000000"/>
          <w:sz w:val="20"/>
          <w:szCs w:val="20"/>
        </w:rPr>
        <w:fldChar w:fldCharType="end"/>
      </w:r>
    </w:p>
    <w:p w14:paraId="33002814" w14:textId="77777777" w:rsidR="0084189F" w:rsidRDefault="0084189F" w:rsidP="0084189F">
      <w:pPr>
        <w:rPr>
          <w:sz w:val="20"/>
          <w:szCs w:val="20"/>
        </w:rPr>
      </w:pPr>
    </w:p>
    <w:p w14:paraId="1CB8ABE3" w14:textId="77777777" w:rsidR="0084189F" w:rsidRPr="0084189F" w:rsidRDefault="0084189F" w:rsidP="0084189F">
      <w:pPr>
        <w:rPr>
          <w:sz w:val="20"/>
          <w:szCs w:val="20"/>
        </w:rPr>
        <w:sectPr w:rsidR="0084189F" w:rsidRPr="0084189F" w:rsidSect="00A4019A">
          <w:footerReference w:type="default" r:id="rId12"/>
          <w:type w:val="continuous"/>
          <w:pgSz w:w="12240" w:h="15840" w:code="1"/>
          <w:pgMar w:top="720" w:right="720" w:bottom="720" w:left="720" w:header="432" w:footer="432" w:gutter="0"/>
          <w:pgNumType w:fmt="lowerRoman"/>
          <w:cols w:space="720"/>
          <w:docGrid w:linePitch="360"/>
        </w:sectPr>
      </w:pPr>
    </w:p>
    <w:sdt>
      <w:sdtPr>
        <w:rPr>
          <w:sz w:val="20"/>
          <w:szCs w:val="20"/>
        </w:rPr>
        <w:id w:val="231670728"/>
        <w:docPartObj>
          <w:docPartGallery w:val="Table of Contents"/>
          <w:docPartUnique/>
        </w:docPartObj>
      </w:sdtPr>
      <w:sdtEndPr>
        <w:rPr>
          <w:b/>
          <w:bCs/>
          <w:noProof/>
        </w:rPr>
      </w:sdtEndPr>
      <w:sdtContent>
        <w:p w14:paraId="0AAB23E4" w14:textId="57180D99" w:rsidR="00EA5ED8" w:rsidRPr="0084189F" w:rsidRDefault="000F171C" w:rsidP="0084189F">
          <w:pPr>
            <w:spacing w:after="0" w:line="240" w:lineRule="auto"/>
            <w:jc w:val="center"/>
            <w:rPr>
              <w:b/>
              <w:sz w:val="28"/>
              <w:szCs w:val="20"/>
              <w:u w:val="single"/>
            </w:rPr>
          </w:pPr>
          <w:r w:rsidRPr="0084189F">
            <w:rPr>
              <w:b/>
              <w:sz w:val="28"/>
              <w:szCs w:val="20"/>
              <w:u w:val="single"/>
            </w:rPr>
            <w:t>TABLE OF CONTENTS</w:t>
          </w:r>
        </w:p>
        <w:p w14:paraId="50CE94BA" w14:textId="77777777" w:rsidR="0084189F" w:rsidRPr="0084189F" w:rsidRDefault="0084189F" w:rsidP="0084189F">
          <w:pPr>
            <w:spacing w:after="0" w:line="240" w:lineRule="auto"/>
            <w:jc w:val="center"/>
            <w:rPr>
              <w:b/>
              <w:sz w:val="20"/>
              <w:szCs w:val="20"/>
            </w:rPr>
          </w:pPr>
        </w:p>
        <w:p w14:paraId="47918ECC" w14:textId="119483A1" w:rsidR="003271D0" w:rsidRDefault="00EA5ED8">
          <w:pPr>
            <w:pStyle w:val="TOC1"/>
            <w:rPr>
              <w:rFonts w:asciiTheme="minorHAnsi" w:eastAsiaTheme="minorEastAsia" w:hAnsiTheme="minorHAnsi" w:cstheme="minorBidi"/>
              <w:b w:val="0"/>
              <w:bCs w:val="0"/>
              <w:caps w:val="0"/>
              <w:noProof/>
              <w:kern w:val="2"/>
              <w:sz w:val="22"/>
              <w:szCs w:val="22"/>
              <w14:ligatures w14:val="standardContextual"/>
            </w:rPr>
          </w:pPr>
          <w:r w:rsidRPr="0084189F">
            <w:rPr>
              <w:szCs w:val="20"/>
            </w:rPr>
            <w:fldChar w:fldCharType="begin"/>
          </w:r>
          <w:r w:rsidRPr="0084189F">
            <w:rPr>
              <w:szCs w:val="20"/>
            </w:rPr>
            <w:instrText xml:space="preserve"> TOC \o "1-3" \h \z \u </w:instrText>
          </w:r>
          <w:r w:rsidRPr="0084189F">
            <w:rPr>
              <w:szCs w:val="20"/>
            </w:rPr>
            <w:fldChar w:fldCharType="separate"/>
          </w:r>
          <w:hyperlink w:anchor="_Toc145328046" w:history="1">
            <w:r w:rsidR="003271D0" w:rsidRPr="00EF1487">
              <w:rPr>
                <w:rStyle w:val="Hyperlink"/>
                <w:noProof/>
              </w:rPr>
              <w:t>Statewide Septic Tank Waste Removal, Lift Station and Grinder Pump Cleaning</w:t>
            </w:r>
            <w:r w:rsidR="003271D0">
              <w:rPr>
                <w:noProof/>
                <w:webHidden/>
              </w:rPr>
              <w:tab/>
            </w:r>
            <w:r w:rsidR="003271D0">
              <w:rPr>
                <w:noProof/>
                <w:webHidden/>
              </w:rPr>
              <w:fldChar w:fldCharType="begin"/>
            </w:r>
            <w:r w:rsidR="003271D0">
              <w:rPr>
                <w:noProof/>
                <w:webHidden/>
              </w:rPr>
              <w:instrText xml:space="preserve"> PAGEREF _Toc145328046 \h </w:instrText>
            </w:r>
            <w:r w:rsidR="003271D0">
              <w:rPr>
                <w:noProof/>
                <w:webHidden/>
              </w:rPr>
            </w:r>
            <w:r w:rsidR="003271D0">
              <w:rPr>
                <w:noProof/>
                <w:webHidden/>
              </w:rPr>
              <w:fldChar w:fldCharType="separate"/>
            </w:r>
            <w:r w:rsidR="003271D0">
              <w:rPr>
                <w:noProof/>
                <w:webHidden/>
              </w:rPr>
              <w:t>i</w:t>
            </w:r>
            <w:r w:rsidR="003271D0">
              <w:rPr>
                <w:noProof/>
                <w:webHidden/>
              </w:rPr>
              <w:fldChar w:fldCharType="end"/>
            </w:r>
          </w:hyperlink>
        </w:p>
        <w:p w14:paraId="361FF104" w14:textId="705AEEC1" w:rsidR="003271D0" w:rsidRDefault="00000000">
          <w:pPr>
            <w:pStyle w:val="TOC1"/>
            <w:tabs>
              <w:tab w:val="left" w:pos="475"/>
            </w:tabs>
            <w:rPr>
              <w:rFonts w:asciiTheme="minorHAnsi" w:eastAsiaTheme="minorEastAsia" w:hAnsiTheme="minorHAnsi" w:cstheme="minorBidi"/>
              <w:b w:val="0"/>
              <w:bCs w:val="0"/>
              <w:caps w:val="0"/>
              <w:noProof/>
              <w:kern w:val="2"/>
              <w:sz w:val="22"/>
              <w:szCs w:val="22"/>
              <w14:ligatures w14:val="standardContextual"/>
            </w:rPr>
          </w:pPr>
          <w:hyperlink w:anchor="_Toc145328047" w:history="1">
            <w:r w:rsidR="003271D0" w:rsidRPr="00EF1487">
              <w:rPr>
                <w:rStyle w:val="Hyperlink"/>
                <w:noProof/>
              </w:rPr>
              <w:t>1</w:t>
            </w:r>
            <w:r w:rsidR="003271D0">
              <w:rPr>
                <w:rFonts w:asciiTheme="minorHAnsi" w:eastAsiaTheme="minorEastAsia" w:hAnsiTheme="minorHAnsi" w:cstheme="minorBidi"/>
                <w:b w:val="0"/>
                <w:bCs w:val="0"/>
                <w:caps w:val="0"/>
                <w:noProof/>
                <w:kern w:val="2"/>
                <w:sz w:val="22"/>
                <w:szCs w:val="22"/>
                <w14:ligatures w14:val="standardContextual"/>
              </w:rPr>
              <w:tab/>
            </w:r>
            <w:r w:rsidR="003271D0" w:rsidRPr="00EF1487">
              <w:rPr>
                <w:rStyle w:val="Hyperlink"/>
                <w:noProof/>
              </w:rPr>
              <w:t>INTRODUCTION AND SUMMARY OF THE REQUEST FOR QUOTES</w:t>
            </w:r>
            <w:r w:rsidR="003271D0">
              <w:rPr>
                <w:noProof/>
                <w:webHidden/>
              </w:rPr>
              <w:tab/>
            </w:r>
            <w:r w:rsidR="003271D0">
              <w:rPr>
                <w:noProof/>
                <w:webHidden/>
              </w:rPr>
              <w:fldChar w:fldCharType="begin"/>
            </w:r>
            <w:r w:rsidR="003271D0">
              <w:rPr>
                <w:noProof/>
                <w:webHidden/>
              </w:rPr>
              <w:instrText xml:space="preserve"> PAGEREF _Toc145328047 \h </w:instrText>
            </w:r>
            <w:r w:rsidR="003271D0">
              <w:rPr>
                <w:noProof/>
                <w:webHidden/>
              </w:rPr>
            </w:r>
            <w:r w:rsidR="003271D0">
              <w:rPr>
                <w:noProof/>
                <w:webHidden/>
              </w:rPr>
              <w:fldChar w:fldCharType="separate"/>
            </w:r>
            <w:r w:rsidR="003271D0">
              <w:rPr>
                <w:noProof/>
                <w:webHidden/>
              </w:rPr>
              <w:t>1</w:t>
            </w:r>
            <w:r w:rsidR="003271D0">
              <w:rPr>
                <w:noProof/>
                <w:webHidden/>
              </w:rPr>
              <w:fldChar w:fldCharType="end"/>
            </w:r>
          </w:hyperlink>
        </w:p>
        <w:p w14:paraId="026DF62E" w14:textId="514E8070" w:rsidR="003271D0" w:rsidRDefault="00000000">
          <w:pPr>
            <w:pStyle w:val="TOC2"/>
            <w:rPr>
              <w:rFonts w:asciiTheme="minorHAnsi" w:eastAsiaTheme="minorEastAsia" w:hAnsiTheme="minorHAnsi" w:cstheme="minorBidi"/>
              <w:caps w:val="0"/>
              <w:noProof/>
              <w:kern w:val="2"/>
              <w:sz w:val="22"/>
              <w:szCs w:val="22"/>
              <w14:ligatures w14:val="standardContextual"/>
            </w:rPr>
          </w:pPr>
          <w:hyperlink w:anchor="_Toc145328048" w:history="1">
            <w:r w:rsidR="003271D0" w:rsidRPr="00EF1487">
              <w:rPr>
                <w:rStyle w:val="Hyperlink"/>
                <w:noProof/>
              </w:rPr>
              <w:t>PURPOSE, INTENT AND BACKGROUND</w:t>
            </w:r>
            <w:r w:rsidR="003271D0">
              <w:rPr>
                <w:noProof/>
                <w:webHidden/>
              </w:rPr>
              <w:tab/>
            </w:r>
            <w:r w:rsidR="003271D0">
              <w:rPr>
                <w:noProof/>
                <w:webHidden/>
              </w:rPr>
              <w:fldChar w:fldCharType="begin"/>
            </w:r>
            <w:r w:rsidR="003271D0">
              <w:rPr>
                <w:noProof/>
                <w:webHidden/>
              </w:rPr>
              <w:instrText xml:space="preserve"> PAGEREF _Toc145328048 \h </w:instrText>
            </w:r>
            <w:r w:rsidR="003271D0">
              <w:rPr>
                <w:noProof/>
                <w:webHidden/>
              </w:rPr>
            </w:r>
            <w:r w:rsidR="003271D0">
              <w:rPr>
                <w:noProof/>
                <w:webHidden/>
              </w:rPr>
              <w:fldChar w:fldCharType="separate"/>
            </w:r>
            <w:r w:rsidR="003271D0">
              <w:rPr>
                <w:noProof/>
                <w:webHidden/>
              </w:rPr>
              <w:t>1</w:t>
            </w:r>
            <w:r w:rsidR="003271D0">
              <w:rPr>
                <w:noProof/>
                <w:webHidden/>
              </w:rPr>
              <w:fldChar w:fldCharType="end"/>
            </w:r>
          </w:hyperlink>
        </w:p>
        <w:p w14:paraId="4F8A0060" w14:textId="1E50AFD2" w:rsidR="003271D0" w:rsidRDefault="00000000">
          <w:pPr>
            <w:pStyle w:val="TOC2"/>
            <w:rPr>
              <w:rFonts w:asciiTheme="minorHAnsi" w:eastAsiaTheme="minorEastAsia" w:hAnsiTheme="minorHAnsi" w:cstheme="minorBidi"/>
              <w:caps w:val="0"/>
              <w:noProof/>
              <w:kern w:val="2"/>
              <w:sz w:val="22"/>
              <w:szCs w:val="22"/>
              <w14:ligatures w14:val="standardContextual"/>
            </w:rPr>
          </w:pPr>
          <w:hyperlink w:anchor="_Toc145328049" w:history="1">
            <w:r w:rsidR="003271D0" w:rsidRPr="00EF1487">
              <w:rPr>
                <w:rStyle w:val="Hyperlink"/>
                <w:noProof/>
              </w:rPr>
              <w:t>ORDER OF PRECEDENCE OF CONTRACTUAL TERMS</w:t>
            </w:r>
            <w:r w:rsidR="003271D0">
              <w:rPr>
                <w:noProof/>
                <w:webHidden/>
              </w:rPr>
              <w:tab/>
            </w:r>
            <w:r w:rsidR="003271D0">
              <w:rPr>
                <w:noProof/>
                <w:webHidden/>
              </w:rPr>
              <w:fldChar w:fldCharType="begin"/>
            </w:r>
            <w:r w:rsidR="003271D0">
              <w:rPr>
                <w:noProof/>
                <w:webHidden/>
              </w:rPr>
              <w:instrText xml:space="preserve"> PAGEREF _Toc145328049 \h </w:instrText>
            </w:r>
            <w:r w:rsidR="003271D0">
              <w:rPr>
                <w:noProof/>
                <w:webHidden/>
              </w:rPr>
            </w:r>
            <w:r w:rsidR="003271D0">
              <w:rPr>
                <w:noProof/>
                <w:webHidden/>
              </w:rPr>
              <w:fldChar w:fldCharType="separate"/>
            </w:r>
            <w:r w:rsidR="003271D0">
              <w:rPr>
                <w:noProof/>
                <w:webHidden/>
              </w:rPr>
              <w:t>1</w:t>
            </w:r>
            <w:r w:rsidR="003271D0">
              <w:rPr>
                <w:noProof/>
                <w:webHidden/>
              </w:rPr>
              <w:fldChar w:fldCharType="end"/>
            </w:r>
          </w:hyperlink>
        </w:p>
        <w:p w14:paraId="7C3D4F85" w14:textId="7639477F" w:rsidR="003271D0" w:rsidRDefault="00000000">
          <w:pPr>
            <w:pStyle w:val="TOC1"/>
            <w:tabs>
              <w:tab w:val="left" w:pos="475"/>
            </w:tabs>
            <w:rPr>
              <w:rFonts w:asciiTheme="minorHAnsi" w:eastAsiaTheme="minorEastAsia" w:hAnsiTheme="minorHAnsi" w:cstheme="minorBidi"/>
              <w:b w:val="0"/>
              <w:bCs w:val="0"/>
              <w:caps w:val="0"/>
              <w:noProof/>
              <w:kern w:val="2"/>
              <w:sz w:val="22"/>
              <w:szCs w:val="22"/>
              <w14:ligatures w14:val="standardContextual"/>
            </w:rPr>
          </w:pPr>
          <w:hyperlink w:anchor="_Toc145328050" w:history="1">
            <w:r w:rsidR="003271D0" w:rsidRPr="00EF1487">
              <w:rPr>
                <w:rStyle w:val="Hyperlink"/>
                <w:noProof/>
              </w:rPr>
              <w:t>2</w:t>
            </w:r>
            <w:r w:rsidR="003271D0">
              <w:rPr>
                <w:rFonts w:asciiTheme="minorHAnsi" w:eastAsiaTheme="minorEastAsia" w:hAnsiTheme="minorHAnsi" w:cstheme="minorBidi"/>
                <w:b w:val="0"/>
                <w:bCs w:val="0"/>
                <w:caps w:val="0"/>
                <w:noProof/>
                <w:kern w:val="2"/>
                <w:sz w:val="22"/>
                <w:szCs w:val="22"/>
                <w14:ligatures w14:val="standardContextual"/>
              </w:rPr>
              <w:tab/>
            </w:r>
            <w:r w:rsidR="003271D0" w:rsidRPr="00EF1487">
              <w:rPr>
                <w:rStyle w:val="Hyperlink"/>
                <w:noProof/>
              </w:rPr>
              <w:t>PRE-QUOTE SUBMISSION INFORMATION</w:t>
            </w:r>
            <w:r w:rsidR="003271D0">
              <w:rPr>
                <w:noProof/>
                <w:webHidden/>
              </w:rPr>
              <w:tab/>
            </w:r>
            <w:r w:rsidR="003271D0">
              <w:rPr>
                <w:noProof/>
                <w:webHidden/>
              </w:rPr>
              <w:fldChar w:fldCharType="begin"/>
            </w:r>
            <w:r w:rsidR="003271D0">
              <w:rPr>
                <w:noProof/>
                <w:webHidden/>
              </w:rPr>
              <w:instrText xml:space="preserve"> PAGEREF _Toc145328050 \h </w:instrText>
            </w:r>
            <w:r w:rsidR="003271D0">
              <w:rPr>
                <w:noProof/>
                <w:webHidden/>
              </w:rPr>
            </w:r>
            <w:r w:rsidR="003271D0">
              <w:rPr>
                <w:noProof/>
                <w:webHidden/>
              </w:rPr>
              <w:fldChar w:fldCharType="separate"/>
            </w:r>
            <w:r w:rsidR="003271D0">
              <w:rPr>
                <w:noProof/>
                <w:webHidden/>
              </w:rPr>
              <w:t>2</w:t>
            </w:r>
            <w:r w:rsidR="003271D0">
              <w:rPr>
                <w:noProof/>
                <w:webHidden/>
              </w:rPr>
              <w:fldChar w:fldCharType="end"/>
            </w:r>
          </w:hyperlink>
        </w:p>
        <w:p w14:paraId="5720A0B2" w14:textId="6B56FD7C" w:rsidR="003271D0" w:rsidRDefault="00000000">
          <w:pPr>
            <w:pStyle w:val="TOC2"/>
            <w:rPr>
              <w:rFonts w:asciiTheme="minorHAnsi" w:eastAsiaTheme="minorEastAsia" w:hAnsiTheme="minorHAnsi" w:cstheme="minorBidi"/>
              <w:caps w:val="0"/>
              <w:noProof/>
              <w:kern w:val="2"/>
              <w:sz w:val="22"/>
              <w:szCs w:val="22"/>
              <w14:ligatures w14:val="standardContextual"/>
            </w:rPr>
          </w:pPr>
          <w:hyperlink w:anchor="_Toc145328051" w:history="1">
            <w:r w:rsidR="003271D0" w:rsidRPr="00EF1487">
              <w:rPr>
                <w:rStyle w:val="Hyperlink"/>
                <w:noProof/>
              </w:rPr>
              <w:t>QUESTION AND ANSWER PERIOD</w:t>
            </w:r>
            <w:r w:rsidR="003271D0">
              <w:rPr>
                <w:noProof/>
                <w:webHidden/>
              </w:rPr>
              <w:tab/>
            </w:r>
            <w:r w:rsidR="003271D0">
              <w:rPr>
                <w:noProof/>
                <w:webHidden/>
              </w:rPr>
              <w:fldChar w:fldCharType="begin"/>
            </w:r>
            <w:r w:rsidR="003271D0">
              <w:rPr>
                <w:noProof/>
                <w:webHidden/>
              </w:rPr>
              <w:instrText xml:space="preserve"> PAGEREF _Toc145328051 \h </w:instrText>
            </w:r>
            <w:r w:rsidR="003271D0">
              <w:rPr>
                <w:noProof/>
                <w:webHidden/>
              </w:rPr>
            </w:r>
            <w:r w:rsidR="003271D0">
              <w:rPr>
                <w:noProof/>
                <w:webHidden/>
              </w:rPr>
              <w:fldChar w:fldCharType="separate"/>
            </w:r>
            <w:r w:rsidR="003271D0">
              <w:rPr>
                <w:noProof/>
                <w:webHidden/>
              </w:rPr>
              <w:t>2</w:t>
            </w:r>
            <w:r w:rsidR="003271D0">
              <w:rPr>
                <w:noProof/>
                <w:webHidden/>
              </w:rPr>
              <w:fldChar w:fldCharType="end"/>
            </w:r>
          </w:hyperlink>
        </w:p>
        <w:p w14:paraId="19C19E6A" w14:textId="6C76B823" w:rsidR="003271D0" w:rsidRDefault="00000000">
          <w:pPr>
            <w:pStyle w:val="TOC2"/>
            <w:rPr>
              <w:rFonts w:asciiTheme="minorHAnsi" w:eastAsiaTheme="minorEastAsia" w:hAnsiTheme="minorHAnsi" w:cstheme="minorBidi"/>
              <w:caps w:val="0"/>
              <w:noProof/>
              <w:kern w:val="2"/>
              <w:sz w:val="22"/>
              <w:szCs w:val="22"/>
              <w14:ligatures w14:val="standardContextual"/>
            </w:rPr>
          </w:pPr>
          <w:hyperlink w:anchor="_Toc145328052" w:history="1">
            <w:r w:rsidR="003271D0" w:rsidRPr="00EF1487">
              <w:rPr>
                <w:rStyle w:val="Hyperlink"/>
                <w:rFonts w:eastAsia="MS Mincho"/>
                <w:noProof/>
              </w:rPr>
              <w:t>BID AMENDMENTS</w:t>
            </w:r>
            <w:r w:rsidR="003271D0">
              <w:rPr>
                <w:noProof/>
                <w:webHidden/>
              </w:rPr>
              <w:tab/>
            </w:r>
            <w:r w:rsidR="003271D0">
              <w:rPr>
                <w:noProof/>
                <w:webHidden/>
              </w:rPr>
              <w:fldChar w:fldCharType="begin"/>
            </w:r>
            <w:r w:rsidR="003271D0">
              <w:rPr>
                <w:noProof/>
                <w:webHidden/>
              </w:rPr>
              <w:instrText xml:space="preserve"> PAGEREF _Toc145328052 \h </w:instrText>
            </w:r>
            <w:r w:rsidR="003271D0">
              <w:rPr>
                <w:noProof/>
                <w:webHidden/>
              </w:rPr>
            </w:r>
            <w:r w:rsidR="003271D0">
              <w:rPr>
                <w:noProof/>
                <w:webHidden/>
              </w:rPr>
              <w:fldChar w:fldCharType="separate"/>
            </w:r>
            <w:r w:rsidR="003271D0">
              <w:rPr>
                <w:noProof/>
                <w:webHidden/>
              </w:rPr>
              <w:t>2</w:t>
            </w:r>
            <w:r w:rsidR="003271D0">
              <w:rPr>
                <w:noProof/>
                <w:webHidden/>
              </w:rPr>
              <w:fldChar w:fldCharType="end"/>
            </w:r>
          </w:hyperlink>
        </w:p>
        <w:p w14:paraId="33E70281" w14:textId="7CD8D94A" w:rsidR="003271D0" w:rsidRDefault="00000000">
          <w:pPr>
            <w:pStyle w:val="TOC1"/>
            <w:tabs>
              <w:tab w:val="left" w:pos="475"/>
            </w:tabs>
            <w:rPr>
              <w:rFonts w:asciiTheme="minorHAnsi" w:eastAsiaTheme="minorEastAsia" w:hAnsiTheme="minorHAnsi" w:cstheme="minorBidi"/>
              <w:b w:val="0"/>
              <w:bCs w:val="0"/>
              <w:caps w:val="0"/>
              <w:noProof/>
              <w:kern w:val="2"/>
              <w:sz w:val="22"/>
              <w:szCs w:val="22"/>
              <w14:ligatures w14:val="standardContextual"/>
            </w:rPr>
          </w:pPr>
          <w:hyperlink w:anchor="_Toc145328053" w:history="1">
            <w:r w:rsidR="003271D0" w:rsidRPr="00EF1487">
              <w:rPr>
                <w:rStyle w:val="Hyperlink"/>
                <w:noProof/>
              </w:rPr>
              <w:t>3</w:t>
            </w:r>
            <w:r w:rsidR="003271D0">
              <w:rPr>
                <w:rFonts w:asciiTheme="minorHAnsi" w:eastAsiaTheme="minorEastAsia" w:hAnsiTheme="minorHAnsi" w:cstheme="minorBidi"/>
                <w:b w:val="0"/>
                <w:bCs w:val="0"/>
                <w:caps w:val="0"/>
                <w:noProof/>
                <w:kern w:val="2"/>
                <w:sz w:val="22"/>
                <w:szCs w:val="22"/>
                <w14:ligatures w14:val="standardContextual"/>
              </w:rPr>
              <w:tab/>
            </w:r>
            <w:r w:rsidR="003271D0" w:rsidRPr="00EF1487">
              <w:rPr>
                <w:rStyle w:val="Hyperlink"/>
                <w:noProof/>
              </w:rPr>
              <w:t>QUOTE SUBMISSION REQUIREMENTS</w:t>
            </w:r>
            <w:r w:rsidR="003271D0">
              <w:rPr>
                <w:noProof/>
                <w:webHidden/>
              </w:rPr>
              <w:tab/>
            </w:r>
            <w:r w:rsidR="003271D0">
              <w:rPr>
                <w:noProof/>
                <w:webHidden/>
              </w:rPr>
              <w:fldChar w:fldCharType="begin"/>
            </w:r>
            <w:r w:rsidR="003271D0">
              <w:rPr>
                <w:noProof/>
                <w:webHidden/>
              </w:rPr>
              <w:instrText xml:space="preserve"> PAGEREF _Toc145328053 \h </w:instrText>
            </w:r>
            <w:r w:rsidR="003271D0">
              <w:rPr>
                <w:noProof/>
                <w:webHidden/>
              </w:rPr>
            </w:r>
            <w:r w:rsidR="003271D0">
              <w:rPr>
                <w:noProof/>
                <w:webHidden/>
              </w:rPr>
              <w:fldChar w:fldCharType="separate"/>
            </w:r>
            <w:r w:rsidR="003271D0">
              <w:rPr>
                <w:noProof/>
                <w:webHidden/>
              </w:rPr>
              <w:t>3</w:t>
            </w:r>
            <w:r w:rsidR="003271D0">
              <w:rPr>
                <w:noProof/>
                <w:webHidden/>
              </w:rPr>
              <w:fldChar w:fldCharType="end"/>
            </w:r>
          </w:hyperlink>
        </w:p>
        <w:p w14:paraId="4057D8F8" w14:textId="0DD446DD" w:rsidR="003271D0" w:rsidRDefault="00000000">
          <w:pPr>
            <w:pStyle w:val="TOC2"/>
            <w:rPr>
              <w:rFonts w:asciiTheme="minorHAnsi" w:eastAsiaTheme="minorEastAsia" w:hAnsiTheme="minorHAnsi" w:cstheme="minorBidi"/>
              <w:caps w:val="0"/>
              <w:noProof/>
              <w:kern w:val="2"/>
              <w:sz w:val="22"/>
              <w:szCs w:val="22"/>
              <w14:ligatures w14:val="standardContextual"/>
            </w:rPr>
          </w:pPr>
          <w:hyperlink w:anchor="_Toc145328054" w:history="1">
            <w:r w:rsidR="003271D0" w:rsidRPr="00EF1487">
              <w:rPr>
                <w:rStyle w:val="Hyperlink"/>
                <w:noProof/>
              </w:rPr>
              <w:t>QUOTE SUBMISSION</w:t>
            </w:r>
            <w:r w:rsidR="003271D0">
              <w:rPr>
                <w:noProof/>
                <w:webHidden/>
              </w:rPr>
              <w:tab/>
            </w:r>
            <w:r w:rsidR="003271D0">
              <w:rPr>
                <w:noProof/>
                <w:webHidden/>
              </w:rPr>
              <w:fldChar w:fldCharType="begin"/>
            </w:r>
            <w:r w:rsidR="003271D0">
              <w:rPr>
                <w:noProof/>
                <w:webHidden/>
              </w:rPr>
              <w:instrText xml:space="preserve"> PAGEREF _Toc145328054 \h </w:instrText>
            </w:r>
            <w:r w:rsidR="003271D0">
              <w:rPr>
                <w:noProof/>
                <w:webHidden/>
              </w:rPr>
            </w:r>
            <w:r w:rsidR="003271D0">
              <w:rPr>
                <w:noProof/>
                <w:webHidden/>
              </w:rPr>
              <w:fldChar w:fldCharType="separate"/>
            </w:r>
            <w:r w:rsidR="003271D0">
              <w:rPr>
                <w:noProof/>
                <w:webHidden/>
              </w:rPr>
              <w:t>3</w:t>
            </w:r>
            <w:r w:rsidR="003271D0">
              <w:rPr>
                <w:noProof/>
                <w:webHidden/>
              </w:rPr>
              <w:fldChar w:fldCharType="end"/>
            </w:r>
          </w:hyperlink>
        </w:p>
        <w:p w14:paraId="052B6E3A" w14:textId="354CB92D" w:rsidR="003271D0" w:rsidRDefault="00000000">
          <w:pPr>
            <w:pStyle w:val="TOC2"/>
            <w:rPr>
              <w:rFonts w:asciiTheme="minorHAnsi" w:eastAsiaTheme="minorEastAsia" w:hAnsiTheme="minorHAnsi" w:cstheme="minorBidi"/>
              <w:caps w:val="0"/>
              <w:noProof/>
              <w:kern w:val="2"/>
              <w:sz w:val="22"/>
              <w:szCs w:val="22"/>
              <w14:ligatures w14:val="standardContextual"/>
            </w:rPr>
          </w:pPr>
          <w:hyperlink w:anchor="_Toc145328055" w:history="1">
            <w:r w:rsidR="003271D0" w:rsidRPr="00EF1487">
              <w:rPr>
                <w:rStyle w:val="Hyperlink"/>
                <w:noProof/>
              </w:rPr>
              <w:t>BIDDER</w:t>
            </w:r>
            <w:r w:rsidR="003271D0" w:rsidRPr="00EF1487">
              <w:rPr>
                <w:rStyle w:val="Hyperlink"/>
                <w:rFonts w:eastAsia="MS Mincho"/>
                <w:noProof/>
              </w:rPr>
              <w:t xml:space="preserve"> RESPONSIBILITY</w:t>
            </w:r>
            <w:r w:rsidR="003271D0">
              <w:rPr>
                <w:noProof/>
                <w:webHidden/>
              </w:rPr>
              <w:tab/>
            </w:r>
            <w:r w:rsidR="003271D0">
              <w:rPr>
                <w:noProof/>
                <w:webHidden/>
              </w:rPr>
              <w:fldChar w:fldCharType="begin"/>
            </w:r>
            <w:r w:rsidR="003271D0">
              <w:rPr>
                <w:noProof/>
                <w:webHidden/>
              </w:rPr>
              <w:instrText xml:space="preserve"> PAGEREF _Toc145328055 \h </w:instrText>
            </w:r>
            <w:r w:rsidR="003271D0">
              <w:rPr>
                <w:noProof/>
                <w:webHidden/>
              </w:rPr>
            </w:r>
            <w:r w:rsidR="003271D0">
              <w:rPr>
                <w:noProof/>
                <w:webHidden/>
              </w:rPr>
              <w:fldChar w:fldCharType="separate"/>
            </w:r>
            <w:r w:rsidR="003271D0">
              <w:rPr>
                <w:noProof/>
                <w:webHidden/>
              </w:rPr>
              <w:t>3</w:t>
            </w:r>
            <w:r w:rsidR="003271D0">
              <w:rPr>
                <w:noProof/>
                <w:webHidden/>
              </w:rPr>
              <w:fldChar w:fldCharType="end"/>
            </w:r>
          </w:hyperlink>
        </w:p>
        <w:p w14:paraId="6E304929" w14:textId="17AC2471" w:rsidR="003271D0" w:rsidRDefault="00000000">
          <w:pPr>
            <w:pStyle w:val="TOC2"/>
            <w:rPr>
              <w:rFonts w:asciiTheme="minorHAnsi" w:eastAsiaTheme="minorEastAsia" w:hAnsiTheme="minorHAnsi" w:cstheme="minorBidi"/>
              <w:caps w:val="0"/>
              <w:noProof/>
              <w:kern w:val="2"/>
              <w:sz w:val="22"/>
              <w:szCs w:val="22"/>
              <w14:ligatures w14:val="standardContextual"/>
            </w:rPr>
          </w:pPr>
          <w:hyperlink w:anchor="_Toc145328056" w:history="1">
            <w:r w:rsidR="003271D0" w:rsidRPr="00EF1487">
              <w:rPr>
                <w:rStyle w:val="Hyperlink"/>
                <w:noProof/>
              </w:rPr>
              <w:t>QUOTE CONTENT</w:t>
            </w:r>
            <w:r w:rsidR="003271D0">
              <w:rPr>
                <w:noProof/>
                <w:webHidden/>
              </w:rPr>
              <w:tab/>
            </w:r>
            <w:r w:rsidR="003271D0">
              <w:rPr>
                <w:noProof/>
                <w:webHidden/>
              </w:rPr>
              <w:fldChar w:fldCharType="begin"/>
            </w:r>
            <w:r w:rsidR="003271D0">
              <w:rPr>
                <w:noProof/>
                <w:webHidden/>
              </w:rPr>
              <w:instrText xml:space="preserve"> PAGEREF _Toc145328056 \h </w:instrText>
            </w:r>
            <w:r w:rsidR="003271D0">
              <w:rPr>
                <w:noProof/>
                <w:webHidden/>
              </w:rPr>
            </w:r>
            <w:r w:rsidR="003271D0">
              <w:rPr>
                <w:noProof/>
                <w:webHidden/>
              </w:rPr>
              <w:fldChar w:fldCharType="separate"/>
            </w:r>
            <w:r w:rsidR="003271D0">
              <w:rPr>
                <w:noProof/>
                <w:webHidden/>
              </w:rPr>
              <w:t>3</w:t>
            </w:r>
            <w:r w:rsidR="003271D0">
              <w:rPr>
                <w:noProof/>
                <w:webHidden/>
              </w:rPr>
              <w:fldChar w:fldCharType="end"/>
            </w:r>
          </w:hyperlink>
        </w:p>
        <w:p w14:paraId="4D739C89" w14:textId="6343CB49" w:rsidR="003271D0" w:rsidRDefault="00000000">
          <w:pPr>
            <w:pStyle w:val="TOC2"/>
            <w:rPr>
              <w:rFonts w:asciiTheme="minorHAnsi" w:eastAsiaTheme="minorEastAsia" w:hAnsiTheme="minorHAnsi" w:cstheme="minorBidi"/>
              <w:caps w:val="0"/>
              <w:noProof/>
              <w:kern w:val="2"/>
              <w:sz w:val="22"/>
              <w:szCs w:val="22"/>
              <w14:ligatures w14:val="standardContextual"/>
            </w:rPr>
          </w:pPr>
          <w:hyperlink w:anchor="_Toc145328057" w:history="1">
            <w:r w:rsidR="003271D0" w:rsidRPr="00EF1487">
              <w:rPr>
                <w:rStyle w:val="Hyperlink"/>
                <w:noProof/>
              </w:rPr>
              <w:t>FORMS, REGISTRATIONS AND CERTIFICATIONS TO BE SUBMITTED WITH QUOTE</w:t>
            </w:r>
            <w:r w:rsidR="003271D0">
              <w:rPr>
                <w:noProof/>
                <w:webHidden/>
              </w:rPr>
              <w:tab/>
            </w:r>
            <w:r w:rsidR="003271D0">
              <w:rPr>
                <w:noProof/>
                <w:webHidden/>
              </w:rPr>
              <w:fldChar w:fldCharType="begin"/>
            </w:r>
            <w:r w:rsidR="003271D0">
              <w:rPr>
                <w:noProof/>
                <w:webHidden/>
              </w:rPr>
              <w:instrText xml:space="preserve"> PAGEREF _Toc145328057 \h </w:instrText>
            </w:r>
            <w:r w:rsidR="003271D0">
              <w:rPr>
                <w:noProof/>
                <w:webHidden/>
              </w:rPr>
            </w:r>
            <w:r w:rsidR="003271D0">
              <w:rPr>
                <w:noProof/>
                <w:webHidden/>
              </w:rPr>
              <w:fldChar w:fldCharType="separate"/>
            </w:r>
            <w:r w:rsidR="003271D0">
              <w:rPr>
                <w:noProof/>
                <w:webHidden/>
              </w:rPr>
              <w:t>3</w:t>
            </w:r>
            <w:r w:rsidR="003271D0">
              <w:rPr>
                <w:noProof/>
                <w:webHidden/>
              </w:rPr>
              <w:fldChar w:fldCharType="end"/>
            </w:r>
          </w:hyperlink>
        </w:p>
        <w:p w14:paraId="67490A4F" w14:textId="2201F61B" w:rsidR="003271D0" w:rsidRDefault="00000000">
          <w:pPr>
            <w:pStyle w:val="TOC3"/>
            <w:rPr>
              <w:rFonts w:asciiTheme="minorHAnsi" w:eastAsiaTheme="minorEastAsia" w:hAnsiTheme="minorHAnsi" w:cstheme="minorBidi"/>
              <w:iCs w:val="0"/>
              <w:caps w:val="0"/>
              <w:noProof/>
              <w:kern w:val="2"/>
              <w:sz w:val="22"/>
              <w:szCs w:val="22"/>
              <w14:ligatures w14:val="standardContextual"/>
            </w:rPr>
          </w:pPr>
          <w:hyperlink w:anchor="_Toc145328058" w:history="1">
            <w:r w:rsidR="003271D0" w:rsidRPr="00EF1487">
              <w:rPr>
                <w:rStyle w:val="Hyperlink"/>
                <w:noProof/>
              </w:rPr>
              <w:t>OWNERSHIP DISCLOSURE FORM</w:t>
            </w:r>
            <w:r w:rsidR="003271D0">
              <w:rPr>
                <w:noProof/>
                <w:webHidden/>
              </w:rPr>
              <w:tab/>
            </w:r>
            <w:r w:rsidR="003271D0">
              <w:rPr>
                <w:noProof/>
                <w:webHidden/>
              </w:rPr>
              <w:fldChar w:fldCharType="begin"/>
            </w:r>
            <w:r w:rsidR="003271D0">
              <w:rPr>
                <w:noProof/>
                <w:webHidden/>
              </w:rPr>
              <w:instrText xml:space="preserve"> PAGEREF _Toc145328058 \h </w:instrText>
            </w:r>
            <w:r w:rsidR="003271D0">
              <w:rPr>
                <w:noProof/>
                <w:webHidden/>
              </w:rPr>
            </w:r>
            <w:r w:rsidR="003271D0">
              <w:rPr>
                <w:noProof/>
                <w:webHidden/>
              </w:rPr>
              <w:fldChar w:fldCharType="separate"/>
            </w:r>
            <w:r w:rsidR="003271D0">
              <w:rPr>
                <w:noProof/>
                <w:webHidden/>
              </w:rPr>
              <w:t>3</w:t>
            </w:r>
            <w:r w:rsidR="003271D0">
              <w:rPr>
                <w:noProof/>
                <w:webHidden/>
              </w:rPr>
              <w:fldChar w:fldCharType="end"/>
            </w:r>
          </w:hyperlink>
        </w:p>
        <w:p w14:paraId="781D7108" w14:textId="034FF715" w:rsidR="003271D0" w:rsidRDefault="00000000">
          <w:pPr>
            <w:pStyle w:val="TOC3"/>
            <w:rPr>
              <w:rFonts w:asciiTheme="minorHAnsi" w:eastAsiaTheme="minorEastAsia" w:hAnsiTheme="minorHAnsi" w:cstheme="minorBidi"/>
              <w:iCs w:val="0"/>
              <w:caps w:val="0"/>
              <w:noProof/>
              <w:kern w:val="2"/>
              <w:sz w:val="22"/>
              <w:szCs w:val="22"/>
              <w14:ligatures w14:val="standardContextual"/>
            </w:rPr>
          </w:pPr>
          <w:hyperlink w:anchor="_Toc145328059" w:history="1">
            <w:r w:rsidR="003271D0" w:rsidRPr="00EF1487">
              <w:rPr>
                <w:rStyle w:val="Hyperlink"/>
                <w:noProof/>
              </w:rPr>
              <w:t>DISCLOSURE OF INVESTMENT ACTIVITIES IN IRAN FORM</w:t>
            </w:r>
            <w:r w:rsidR="003271D0">
              <w:rPr>
                <w:noProof/>
                <w:webHidden/>
              </w:rPr>
              <w:tab/>
            </w:r>
            <w:r w:rsidR="003271D0">
              <w:rPr>
                <w:noProof/>
                <w:webHidden/>
              </w:rPr>
              <w:fldChar w:fldCharType="begin"/>
            </w:r>
            <w:r w:rsidR="003271D0">
              <w:rPr>
                <w:noProof/>
                <w:webHidden/>
              </w:rPr>
              <w:instrText xml:space="preserve"> PAGEREF _Toc145328059 \h </w:instrText>
            </w:r>
            <w:r w:rsidR="003271D0">
              <w:rPr>
                <w:noProof/>
                <w:webHidden/>
              </w:rPr>
            </w:r>
            <w:r w:rsidR="003271D0">
              <w:rPr>
                <w:noProof/>
                <w:webHidden/>
              </w:rPr>
              <w:fldChar w:fldCharType="separate"/>
            </w:r>
            <w:r w:rsidR="003271D0">
              <w:rPr>
                <w:noProof/>
                <w:webHidden/>
              </w:rPr>
              <w:t>3</w:t>
            </w:r>
            <w:r w:rsidR="003271D0">
              <w:rPr>
                <w:noProof/>
                <w:webHidden/>
              </w:rPr>
              <w:fldChar w:fldCharType="end"/>
            </w:r>
          </w:hyperlink>
        </w:p>
        <w:p w14:paraId="1C86352C" w14:textId="53380969" w:rsidR="003271D0" w:rsidRDefault="00000000">
          <w:pPr>
            <w:pStyle w:val="TOC3"/>
            <w:rPr>
              <w:rFonts w:asciiTheme="minorHAnsi" w:eastAsiaTheme="minorEastAsia" w:hAnsiTheme="minorHAnsi" w:cstheme="minorBidi"/>
              <w:iCs w:val="0"/>
              <w:caps w:val="0"/>
              <w:noProof/>
              <w:kern w:val="2"/>
              <w:sz w:val="22"/>
              <w:szCs w:val="22"/>
              <w14:ligatures w14:val="standardContextual"/>
            </w:rPr>
          </w:pPr>
          <w:hyperlink w:anchor="_Toc145328060" w:history="1">
            <w:r w:rsidR="003271D0" w:rsidRPr="00EF1487">
              <w:rPr>
                <w:rStyle w:val="Hyperlink"/>
                <w:noProof/>
              </w:rPr>
              <w:t>DISCLOSURE OF INVESTIGATIONS AND OTHER ACTIONS INVOLVING BIDDER FORM</w:t>
            </w:r>
            <w:r w:rsidR="003271D0">
              <w:rPr>
                <w:noProof/>
                <w:webHidden/>
              </w:rPr>
              <w:tab/>
            </w:r>
            <w:r w:rsidR="003271D0">
              <w:rPr>
                <w:noProof/>
                <w:webHidden/>
              </w:rPr>
              <w:fldChar w:fldCharType="begin"/>
            </w:r>
            <w:r w:rsidR="003271D0">
              <w:rPr>
                <w:noProof/>
                <w:webHidden/>
              </w:rPr>
              <w:instrText xml:space="preserve"> PAGEREF _Toc145328060 \h </w:instrText>
            </w:r>
            <w:r w:rsidR="003271D0">
              <w:rPr>
                <w:noProof/>
                <w:webHidden/>
              </w:rPr>
            </w:r>
            <w:r w:rsidR="003271D0">
              <w:rPr>
                <w:noProof/>
                <w:webHidden/>
              </w:rPr>
              <w:fldChar w:fldCharType="separate"/>
            </w:r>
            <w:r w:rsidR="003271D0">
              <w:rPr>
                <w:noProof/>
                <w:webHidden/>
              </w:rPr>
              <w:t>3</w:t>
            </w:r>
            <w:r w:rsidR="003271D0">
              <w:rPr>
                <w:noProof/>
                <w:webHidden/>
              </w:rPr>
              <w:fldChar w:fldCharType="end"/>
            </w:r>
          </w:hyperlink>
        </w:p>
        <w:p w14:paraId="63B296CC" w14:textId="00547992" w:rsidR="003271D0" w:rsidRDefault="00000000">
          <w:pPr>
            <w:pStyle w:val="TOC3"/>
            <w:rPr>
              <w:rFonts w:asciiTheme="minorHAnsi" w:eastAsiaTheme="minorEastAsia" w:hAnsiTheme="minorHAnsi" w:cstheme="minorBidi"/>
              <w:iCs w:val="0"/>
              <w:caps w:val="0"/>
              <w:noProof/>
              <w:kern w:val="2"/>
              <w:sz w:val="22"/>
              <w:szCs w:val="22"/>
              <w14:ligatures w14:val="standardContextual"/>
            </w:rPr>
          </w:pPr>
          <w:hyperlink w:anchor="_Toc145328061" w:history="1">
            <w:r w:rsidR="003271D0" w:rsidRPr="00EF1487">
              <w:rPr>
                <w:rStyle w:val="Hyperlink"/>
                <w:noProof/>
              </w:rPr>
              <w:t>MACBRIDE PRINCIPLES FORM</w:t>
            </w:r>
            <w:r w:rsidR="003271D0">
              <w:rPr>
                <w:noProof/>
                <w:webHidden/>
              </w:rPr>
              <w:tab/>
            </w:r>
            <w:r w:rsidR="003271D0">
              <w:rPr>
                <w:noProof/>
                <w:webHidden/>
              </w:rPr>
              <w:fldChar w:fldCharType="begin"/>
            </w:r>
            <w:r w:rsidR="003271D0">
              <w:rPr>
                <w:noProof/>
                <w:webHidden/>
              </w:rPr>
              <w:instrText xml:space="preserve"> PAGEREF _Toc145328061 \h </w:instrText>
            </w:r>
            <w:r w:rsidR="003271D0">
              <w:rPr>
                <w:noProof/>
                <w:webHidden/>
              </w:rPr>
            </w:r>
            <w:r w:rsidR="003271D0">
              <w:rPr>
                <w:noProof/>
                <w:webHidden/>
              </w:rPr>
              <w:fldChar w:fldCharType="separate"/>
            </w:r>
            <w:r w:rsidR="003271D0">
              <w:rPr>
                <w:noProof/>
                <w:webHidden/>
              </w:rPr>
              <w:t>4</w:t>
            </w:r>
            <w:r w:rsidR="003271D0">
              <w:rPr>
                <w:noProof/>
                <w:webHidden/>
              </w:rPr>
              <w:fldChar w:fldCharType="end"/>
            </w:r>
          </w:hyperlink>
        </w:p>
        <w:p w14:paraId="55500AB1" w14:textId="1DBFD700" w:rsidR="003271D0" w:rsidRDefault="00000000">
          <w:pPr>
            <w:pStyle w:val="TOC3"/>
            <w:rPr>
              <w:rFonts w:asciiTheme="minorHAnsi" w:eastAsiaTheme="minorEastAsia" w:hAnsiTheme="minorHAnsi" w:cstheme="minorBidi"/>
              <w:iCs w:val="0"/>
              <w:caps w:val="0"/>
              <w:noProof/>
              <w:kern w:val="2"/>
              <w:sz w:val="22"/>
              <w:szCs w:val="22"/>
              <w14:ligatures w14:val="standardContextual"/>
            </w:rPr>
          </w:pPr>
          <w:hyperlink w:anchor="_Toc145328062" w:history="1">
            <w:r w:rsidR="003271D0" w:rsidRPr="00EF1487">
              <w:rPr>
                <w:rStyle w:val="Hyperlink"/>
                <w:noProof/>
              </w:rPr>
              <w:t>SERVICE PERFORMANCE WITHIN THE UNITED STATES</w:t>
            </w:r>
            <w:r w:rsidR="003271D0">
              <w:rPr>
                <w:noProof/>
                <w:webHidden/>
              </w:rPr>
              <w:tab/>
            </w:r>
            <w:r w:rsidR="003271D0">
              <w:rPr>
                <w:noProof/>
                <w:webHidden/>
              </w:rPr>
              <w:fldChar w:fldCharType="begin"/>
            </w:r>
            <w:r w:rsidR="003271D0">
              <w:rPr>
                <w:noProof/>
                <w:webHidden/>
              </w:rPr>
              <w:instrText xml:space="preserve"> PAGEREF _Toc145328062 \h </w:instrText>
            </w:r>
            <w:r w:rsidR="003271D0">
              <w:rPr>
                <w:noProof/>
                <w:webHidden/>
              </w:rPr>
            </w:r>
            <w:r w:rsidR="003271D0">
              <w:rPr>
                <w:noProof/>
                <w:webHidden/>
              </w:rPr>
              <w:fldChar w:fldCharType="separate"/>
            </w:r>
            <w:r w:rsidR="003271D0">
              <w:rPr>
                <w:noProof/>
                <w:webHidden/>
              </w:rPr>
              <w:t>4</w:t>
            </w:r>
            <w:r w:rsidR="003271D0">
              <w:rPr>
                <w:noProof/>
                <w:webHidden/>
              </w:rPr>
              <w:fldChar w:fldCharType="end"/>
            </w:r>
          </w:hyperlink>
        </w:p>
        <w:p w14:paraId="7AB7086E" w14:textId="38D06E49" w:rsidR="003271D0" w:rsidRDefault="00000000">
          <w:pPr>
            <w:pStyle w:val="TOC3"/>
            <w:rPr>
              <w:rFonts w:asciiTheme="minorHAnsi" w:eastAsiaTheme="minorEastAsia" w:hAnsiTheme="minorHAnsi" w:cstheme="minorBidi"/>
              <w:iCs w:val="0"/>
              <w:caps w:val="0"/>
              <w:noProof/>
              <w:kern w:val="2"/>
              <w:sz w:val="22"/>
              <w:szCs w:val="22"/>
              <w14:ligatures w14:val="standardContextual"/>
            </w:rPr>
          </w:pPr>
          <w:hyperlink w:anchor="_Toc145328063" w:history="1">
            <w:r w:rsidR="003271D0" w:rsidRPr="00EF1487">
              <w:rPr>
                <w:rStyle w:val="Hyperlink"/>
                <w:noProof/>
              </w:rPr>
              <w:t>SUBCONTRACTOR UTILIZATION PLAN</w:t>
            </w:r>
            <w:r w:rsidR="003271D0">
              <w:rPr>
                <w:noProof/>
                <w:webHidden/>
              </w:rPr>
              <w:tab/>
            </w:r>
            <w:r w:rsidR="003271D0">
              <w:rPr>
                <w:noProof/>
                <w:webHidden/>
              </w:rPr>
              <w:fldChar w:fldCharType="begin"/>
            </w:r>
            <w:r w:rsidR="003271D0">
              <w:rPr>
                <w:noProof/>
                <w:webHidden/>
              </w:rPr>
              <w:instrText xml:space="preserve"> PAGEREF _Toc145328063 \h </w:instrText>
            </w:r>
            <w:r w:rsidR="003271D0">
              <w:rPr>
                <w:noProof/>
                <w:webHidden/>
              </w:rPr>
            </w:r>
            <w:r w:rsidR="003271D0">
              <w:rPr>
                <w:noProof/>
                <w:webHidden/>
              </w:rPr>
              <w:fldChar w:fldCharType="separate"/>
            </w:r>
            <w:r w:rsidR="003271D0">
              <w:rPr>
                <w:noProof/>
                <w:webHidden/>
              </w:rPr>
              <w:t>4</w:t>
            </w:r>
            <w:r w:rsidR="003271D0">
              <w:rPr>
                <w:noProof/>
                <w:webHidden/>
              </w:rPr>
              <w:fldChar w:fldCharType="end"/>
            </w:r>
          </w:hyperlink>
        </w:p>
        <w:p w14:paraId="5ACB65E3" w14:textId="538DF57B" w:rsidR="003271D0" w:rsidRDefault="00000000">
          <w:pPr>
            <w:pStyle w:val="TOC3"/>
            <w:rPr>
              <w:rFonts w:asciiTheme="minorHAnsi" w:eastAsiaTheme="minorEastAsia" w:hAnsiTheme="minorHAnsi" w:cstheme="minorBidi"/>
              <w:iCs w:val="0"/>
              <w:caps w:val="0"/>
              <w:noProof/>
              <w:kern w:val="2"/>
              <w:sz w:val="22"/>
              <w:szCs w:val="22"/>
              <w14:ligatures w14:val="standardContextual"/>
            </w:rPr>
          </w:pPr>
          <w:hyperlink w:anchor="_Toc145328064" w:history="1">
            <w:r w:rsidR="003271D0" w:rsidRPr="00EF1487">
              <w:rPr>
                <w:rStyle w:val="Hyperlink"/>
                <w:noProof/>
              </w:rPr>
              <w:t>PAY TO PLAY PROHIBITIONS</w:t>
            </w:r>
            <w:r w:rsidR="003271D0">
              <w:rPr>
                <w:noProof/>
                <w:webHidden/>
              </w:rPr>
              <w:tab/>
            </w:r>
            <w:r w:rsidR="003271D0">
              <w:rPr>
                <w:noProof/>
                <w:webHidden/>
              </w:rPr>
              <w:fldChar w:fldCharType="begin"/>
            </w:r>
            <w:r w:rsidR="003271D0">
              <w:rPr>
                <w:noProof/>
                <w:webHidden/>
              </w:rPr>
              <w:instrText xml:space="preserve"> PAGEREF _Toc145328064 \h </w:instrText>
            </w:r>
            <w:r w:rsidR="003271D0">
              <w:rPr>
                <w:noProof/>
                <w:webHidden/>
              </w:rPr>
            </w:r>
            <w:r w:rsidR="003271D0">
              <w:rPr>
                <w:noProof/>
                <w:webHidden/>
              </w:rPr>
              <w:fldChar w:fldCharType="separate"/>
            </w:r>
            <w:r w:rsidR="003271D0">
              <w:rPr>
                <w:noProof/>
                <w:webHidden/>
              </w:rPr>
              <w:t>4</w:t>
            </w:r>
            <w:r w:rsidR="003271D0">
              <w:rPr>
                <w:noProof/>
                <w:webHidden/>
              </w:rPr>
              <w:fldChar w:fldCharType="end"/>
            </w:r>
          </w:hyperlink>
        </w:p>
        <w:p w14:paraId="48108E1B" w14:textId="0D4625EC" w:rsidR="003271D0" w:rsidRDefault="00000000">
          <w:pPr>
            <w:pStyle w:val="TOC3"/>
            <w:rPr>
              <w:rFonts w:asciiTheme="minorHAnsi" w:eastAsiaTheme="minorEastAsia" w:hAnsiTheme="minorHAnsi" w:cstheme="minorBidi"/>
              <w:iCs w:val="0"/>
              <w:caps w:val="0"/>
              <w:noProof/>
              <w:kern w:val="2"/>
              <w:sz w:val="22"/>
              <w:szCs w:val="22"/>
              <w14:ligatures w14:val="standardContextual"/>
            </w:rPr>
          </w:pPr>
          <w:hyperlink w:anchor="_Toc145328065" w:history="1">
            <w:r w:rsidR="003271D0" w:rsidRPr="00EF1487">
              <w:rPr>
                <w:rStyle w:val="Hyperlink"/>
                <w:noProof/>
              </w:rPr>
              <w:t>AFFIRMATIVE ACTION</w:t>
            </w:r>
            <w:r w:rsidR="003271D0">
              <w:rPr>
                <w:noProof/>
                <w:webHidden/>
              </w:rPr>
              <w:tab/>
            </w:r>
            <w:r w:rsidR="003271D0">
              <w:rPr>
                <w:noProof/>
                <w:webHidden/>
              </w:rPr>
              <w:fldChar w:fldCharType="begin"/>
            </w:r>
            <w:r w:rsidR="003271D0">
              <w:rPr>
                <w:noProof/>
                <w:webHidden/>
              </w:rPr>
              <w:instrText xml:space="preserve"> PAGEREF _Toc145328065 \h </w:instrText>
            </w:r>
            <w:r w:rsidR="003271D0">
              <w:rPr>
                <w:noProof/>
                <w:webHidden/>
              </w:rPr>
            </w:r>
            <w:r w:rsidR="003271D0">
              <w:rPr>
                <w:noProof/>
                <w:webHidden/>
              </w:rPr>
              <w:fldChar w:fldCharType="separate"/>
            </w:r>
            <w:r w:rsidR="003271D0">
              <w:rPr>
                <w:noProof/>
                <w:webHidden/>
              </w:rPr>
              <w:t>4</w:t>
            </w:r>
            <w:r w:rsidR="003271D0">
              <w:rPr>
                <w:noProof/>
                <w:webHidden/>
              </w:rPr>
              <w:fldChar w:fldCharType="end"/>
            </w:r>
          </w:hyperlink>
        </w:p>
        <w:p w14:paraId="3E287714" w14:textId="734C765E" w:rsidR="003271D0" w:rsidRDefault="00000000">
          <w:pPr>
            <w:pStyle w:val="TOC3"/>
            <w:rPr>
              <w:rFonts w:asciiTheme="minorHAnsi" w:eastAsiaTheme="minorEastAsia" w:hAnsiTheme="minorHAnsi" w:cstheme="minorBidi"/>
              <w:iCs w:val="0"/>
              <w:caps w:val="0"/>
              <w:noProof/>
              <w:kern w:val="2"/>
              <w:sz w:val="22"/>
              <w:szCs w:val="22"/>
              <w14:ligatures w14:val="standardContextual"/>
            </w:rPr>
          </w:pPr>
          <w:hyperlink w:anchor="_Toc145328066" w:history="1">
            <w:r w:rsidR="003271D0" w:rsidRPr="00EF1487">
              <w:rPr>
                <w:rStyle w:val="Hyperlink"/>
                <w:noProof/>
              </w:rPr>
              <w:t>BUSINESS REGISTRATION</w:t>
            </w:r>
            <w:r w:rsidR="003271D0">
              <w:rPr>
                <w:noProof/>
                <w:webHidden/>
              </w:rPr>
              <w:tab/>
            </w:r>
            <w:r w:rsidR="003271D0">
              <w:rPr>
                <w:noProof/>
                <w:webHidden/>
              </w:rPr>
              <w:fldChar w:fldCharType="begin"/>
            </w:r>
            <w:r w:rsidR="003271D0">
              <w:rPr>
                <w:noProof/>
                <w:webHidden/>
              </w:rPr>
              <w:instrText xml:space="preserve"> PAGEREF _Toc145328066 \h </w:instrText>
            </w:r>
            <w:r w:rsidR="003271D0">
              <w:rPr>
                <w:noProof/>
                <w:webHidden/>
              </w:rPr>
            </w:r>
            <w:r w:rsidR="003271D0">
              <w:rPr>
                <w:noProof/>
                <w:webHidden/>
              </w:rPr>
              <w:fldChar w:fldCharType="separate"/>
            </w:r>
            <w:r w:rsidR="003271D0">
              <w:rPr>
                <w:noProof/>
                <w:webHidden/>
              </w:rPr>
              <w:t>5</w:t>
            </w:r>
            <w:r w:rsidR="003271D0">
              <w:rPr>
                <w:noProof/>
                <w:webHidden/>
              </w:rPr>
              <w:fldChar w:fldCharType="end"/>
            </w:r>
          </w:hyperlink>
        </w:p>
        <w:p w14:paraId="316D08DE" w14:textId="0E8949B9" w:rsidR="003271D0" w:rsidRDefault="00000000">
          <w:pPr>
            <w:pStyle w:val="TOC3"/>
            <w:rPr>
              <w:rFonts w:asciiTheme="minorHAnsi" w:eastAsiaTheme="minorEastAsia" w:hAnsiTheme="minorHAnsi" w:cstheme="minorBidi"/>
              <w:iCs w:val="0"/>
              <w:caps w:val="0"/>
              <w:noProof/>
              <w:kern w:val="2"/>
              <w:sz w:val="22"/>
              <w:szCs w:val="22"/>
              <w14:ligatures w14:val="standardContextual"/>
            </w:rPr>
          </w:pPr>
          <w:hyperlink w:anchor="_Toc145328067" w:history="1">
            <w:r w:rsidR="003271D0" w:rsidRPr="00EF1487">
              <w:rPr>
                <w:rStyle w:val="Hyperlink"/>
                <w:noProof/>
              </w:rPr>
              <w:t>CERTIFICATON REGARDING PROHIBITED ACTIVITIES WITH RUSSIA OR BELARUS</w:t>
            </w:r>
            <w:r w:rsidR="003271D0">
              <w:rPr>
                <w:noProof/>
                <w:webHidden/>
              </w:rPr>
              <w:tab/>
            </w:r>
            <w:r w:rsidR="003271D0">
              <w:rPr>
                <w:noProof/>
                <w:webHidden/>
              </w:rPr>
              <w:fldChar w:fldCharType="begin"/>
            </w:r>
            <w:r w:rsidR="003271D0">
              <w:rPr>
                <w:noProof/>
                <w:webHidden/>
              </w:rPr>
              <w:instrText xml:space="preserve"> PAGEREF _Toc145328067 \h </w:instrText>
            </w:r>
            <w:r w:rsidR="003271D0">
              <w:rPr>
                <w:noProof/>
                <w:webHidden/>
              </w:rPr>
            </w:r>
            <w:r w:rsidR="003271D0">
              <w:rPr>
                <w:noProof/>
                <w:webHidden/>
              </w:rPr>
              <w:fldChar w:fldCharType="separate"/>
            </w:r>
            <w:r w:rsidR="003271D0">
              <w:rPr>
                <w:noProof/>
                <w:webHidden/>
              </w:rPr>
              <w:t>5</w:t>
            </w:r>
            <w:r w:rsidR="003271D0">
              <w:rPr>
                <w:noProof/>
                <w:webHidden/>
              </w:rPr>
              <w:fldChar w:fldCharType="end"/>
            </w:r>
          </w:hyperlink>
        </w:p>
        <w:p w14:paraId="3EF9F4E1" w14:textId="7A2F1295" w:rsidR="003271D0" w:rsidRDefault="00000000">
          <w:pPr>
            <w:pStyle w:val="TOC2"/>
            <w:rPr>
              <w:rFonts w:asciiTheme="minorHAnsi" w:eastAsiaTheme="minorEastAsia" w:hAnsiTheme="minorHAnsi" w:cstheme="minorBidi"/>
              <w:caps w:val="0"/>
              <w:noProof/>
              <w:kern w:val="2"/>
              <w:sz w:val="22"/>
              <w:szCs w:val="22"/>
              <w14:ligatures w14:val="standardContextual"/>
            </w:rPr>
          </w:pPr>
          <w:hyperlink w:anchor="_Toc145328068" w:history="1">
            <w:r w:rsidR="003271D0" w:rsidRPr="00EF1487">
              <w:rPr>
                <w:rStyle w:val="Hyperlink"/>
                <w:noProof/>
              </w:rPr>
              <w:t>BIDDER QUOTE OVERVIEW FORM</w:t>
            </w:r>
            <w:r w:rsidR="003271D0">
              <w:rPr>
                <w:noProof/>
                <w:webHidden/>
              </w:rPr>
              <w:tab/>
            </w:r>
            <w:r w:rsidR="003271D0">
              <w:rPr>
                <w:noProof/>
                <w:webHidden/>
              </w:rPr>
              <w:fldChar w:fldCharType="begin"/>
            </w:r>
            <w:r w:rsidR="003271D0">
              <w:rPr>
                <w:noProof/>
                <w:webHidden/>
              </w:rPr>
              <w:instrText xml:space="preserve"> PAGEREF _Toc145328068 \h </w:instrText>
            </w:r>
            <w:r w:rsidR="003271D0">
              <w:rPr>
                <w:noProof/>
                <w:webHidden/>
              </w:rPr>
            </w:r>
            <w:r w:rsidR="003271D0">
              <w:rPr>
                <w:noProof/>
                <w:webHidden/>
              </w:rPr>
              <w:fldChar w:fldCharType="separate"/>
            </w:r>
            <w:r w:rsidR="003271D0">
              <w:rPr>
                <w:noProof/>
                <w:webHidden/>
              </w:rPr>
              <w:t>5</w:t>
            </w:r>
            <w:r w:rsidR="003271D0">
              <w:rPr>
                <w:noProof/>
                <w:webHidden/>
              </w:rPr>
              <w:fldChar w:fldCharType="end"/>
            </w:r>
          </w:hyperlink>
        </w:p>
        <w:p w14:paraId="1634397A" w14:textId="64E75B33" w:rsidR="003271D0" w:rsidRDefault="00000000">
          <w:pPr>
            <w:pStyle w:val="TOC2"/>
            <w:rPr>
              <w:rFonts w:asciiTheme="minorHAnsi" w:eastAsiaTheme="minorEastAsia" w:hAnsiTheme="minorHAnsi" w:cstheme="minorBidi"/>
              <w:caps w:val="0"/>
              <w:noProof/>
              <w:kern w:val="2"/>
              <w:sz w:val="22"/>
              <w:szCs w:val="22"/>
              <w14:ligatures w14:val="standardContextual"/>
            </w:rPr>
          </w:pPr>
          <w:hyperlink w:anchor="_Toc145328069" w:history="1">
            <w:r w:rsidR="003271D0" w:rsidRPr="00EF1487">
              <w:rPr>
                <w:rStyle w:val="Hyperlink"/>
                <w:rFonts w:eastAsia="MS Mincho"/>
                <w:noProof/>
              </w:rPr>
              <w:t>STATE PRICE SHEET INSTRUCTIONS</w:t>
            </w:r>
            <w:r w:rsidR="003271D0">
              <w:rPr>
                <w:noProof/>
                <w:webHidden/>
              </w:rPr>
              <w:tab/>
            </w:r>
            <w:r w:rsidR="003271D0">
              <w:rPr>
                <w:noProof/>
                <w:webHidden/>
              </w:rPr>
              <w:fldChar w:fldCharType="begin"/>
            </w:r>
            <w:r w:rsidR="003271D0">
              <w:rPr>
                <w:noProof/>
                <w:webHidden/>
              </w:rPr>
              <w:instrText xml:space="preserve"> PAGEREF _Toc145328069 \h </w:instrText>
            </w:r>
            <w:r w:rsidR="003271D0">
              <w:rPr>
                <w:noProof/>
                <w:webHidden/>
              </w:rPr>
            </w:r>
            <w:r w:rsidR="003271D0">
              <w:rPr>
                <w:noProof/>
                <w:webHidden/>
              </w:rPr>
              <w:fldChar w:fldCharType="separate"/>
            </w:r>
            <w:r w:rsidR="003271D0">
              <w:rPr>
                <w:noProof/>
                <w:webHidden/>
              </w:rPr>
              <w:t>5</w:t>
            </w:r>
            <w:r w:rsidR="003271D0">
              <w:rPr>
                <w:noProof/>
                <w:webHidden/>
              </w:rPr>
              <w:fldChar w:fldCharType="end"/>
            </w:r>
          </w:hyperlink>
        </w:p>
        <w:p w14:paraId="6C8DB9B6" w14:textId="5F1A830D" w:rsidR="003271D0" w:rsidRDefault="00000000">
          <w:pPr>
            <w:pStyle w:val="TOC1"/>
            <w:tabs>
              <w:tab w:val="left" w:pos="475"/>
            </w:tabs>
            <w:rPr>
              <w:rFonts w:asciiTheme="minorHAnsi" w:eastAsiaTheme="minorEastAsia" w:hAnsiTheme="minorHAnsi" w:cstheme="minorBidi"/>
              <w:b w:val="0"/>
              <w:bCs w:val="0"/>
              <w:caps w:val="0"/>
              <w:noProof/>
              <w:kern w:val="2"/>
              <w:sz w:val="22"/>
              <w:szCs w:val="22"/>
              <w14:ligatures w14:val="standardContextual"/>
            </w:rPr>
          </w:pPr>
          <w:hyperlink w:anchor="_Toc145328070" w:history="1">
            <w:r w:rsidR="003271D0" w:rsidRPr="00EF1487">
              <w:rPr>
                <w:rStyle w:val="Hyperlink"/>
                <w:noProof/>
              </w:rPr>
              <w:t>4</w:t>
            </w:r>
            <w:r w:rsidR="003271D0">
              <w:rPr>
                <w:rFonts w:asciiTheme="minorHAnsi" w:eastAsiaTheme="minorEastAsia" w:hAnsiTheme="minorHAnsi" w:cstheme="minorBidi"/>
                <w:b w:val="0"/>
                <w:bCs w:val="0"/>
                <w:caps w:val="0"/>
                <w:noProof/>
                <w:kern w:val="2"/>
                <w:sz w:val="22"/>
                <w:szCs w:val="22"/>
                <w14:ligatures w14:val="standardContextual"/>
              </w:rPr>
              <w:tab/>
            </w:r>
            <w:r w:rsidR="003271D0" w:rsidRPr="00EF1487">
              <w:rPr>
                <w:rStyle w:val="Hyperlink"/>
                <w:noProof/>
              </w:rPr>
              <w:t>SCOPE OF WORK</w:t>
            </w:r>
            <w:r w:rsidR="003271D0">
              <w:rPr>
                <w:noProof/>
                <w:webHidden/>
              </w:rPr>
              <w:tab/>
            </w:r>
            <w:r w:rsidR="003271D0">
              <w:rPr>
                <w:noProof/>
                <w:webHidden/>
              </w:rPr>
              <w:fldChar w:fldCharType="begin"/>
            </w:r>
            <w:r w:rsidR="003271D0">
              <w:rPr>
                <w:noProof/>
                <w:webHidden/>
              </w:rPr>
              <w:instrText xml:space="preserve"> PAGEREF _Toc145328070 \h </w:instrText>
            </w:r>
            <w:r w:rsidR="003271D0">
              <w:rPr>
                <w:noProof/>
                <w:webHidden/>
              </w:rPr>
            </w:r>
            <w:r w:rsidR="003271D0">
              <w:rPr>
                <w:noProof/>
                <w:webHidden/>
              </w:rPr>
              <w:fldChar w:fldCharType="separate"/>
            </w:r>
            <w:r w:rsidR="003271D0">
              <w:rPr>
                <w:noProof/>
                <w:webHidden/>
              </w:rPr>
              <w:t>6</w:t>
            </w:r>
            <w:r w:rsidR="003271D0">
              <w:rPr>
                <w:noProof/>
                <w:webHidden/>
              </w:rPr>
              <w:fldChar w:fldCharType="end"/>
            </w:r>
          </w:hyperlink>
        </w:p>
        <w:p w14:paraId="141A6465" w14:textId="175F6AB0" w:rsidR="003271D0" w:rsidRDefault="00000000">
          <w:pPr>
            <w:pStyle w:val="TOC2"/>
            <w:rPr>
              <w:rFonts w:asciiTheme="minorHAnsi" w:eastAsiaTheme="minorEastAsia" w:hAnsiTheme="minorHAnsi" w:cstheme="minorBidi"/>
              <w:caps w:val="0"/>
              <w:noProof/>
              <w:kern w:val="2"/>
              <w:sz w:val="22"/>
              <w:szCs w:val="22"/>
              <w14:ligatures w14:val="standardContextual"/>
            </w:rPr>
          </w:pPr>
          <w:hyperlink w:anchor="_Toc145328071" w:history="1">
            <w:r w:rsidR="003271D0" w:rsidRPr="00EF1487">
              <w:rPr>
                <w:rStyle w:val="Hyperlink"/>
                <w:noProof/>
              </w:rPr>
              <w:t>4.1 General</w:t>
            </w:r>
            <w:r w:rsidR="003271D0">
              <w:rPr>
                <w:noProof/>
                <w:webHidden/>
              </w:rPr>
              <w:tab/>
            </w:r>
            <w:r w:rsidR="003271D0">
              <w:rPr>
                <w:noProof/>
                <w:webHidden/>
              </w:rPr>
              <w:fldChar w:fldCharType="begin"/>
            </w:r>
            <w:r w:rsidR="003271D0">
              <w:rPr>
                <w:noProof/>
                <w:webHidden/>
              </w:rPr>
              <w:instrText xml:space="preserve"> PAGEREF _Toc145328071 \h </w:instrText>
            </w:r>
            <w:r w:rsidR="003271D0">
              <w:rPr>
                <w:noProof/>
                <w:webHidden/>
              </w:rPr>
            </w:r>
            <w:r w:rsidR="003271D0">
              <w:rPr>
                <w:noProof/>
                <w:webHidden/>
              </w:rPr>
              <w:fldChar w:fldCharType="separate"/>
            </w:r>
            <w:r w:rsidR="003271D0">
              <w:rPr>
                <w:noProof/>
                <w:webHidden/>
              </w:rPr>
              <w:t>6</w:t>
            </w:r>
            <w:r w:rsidR="003271D0">
              <w:rPr>
                <w:noProof/>
                <w:webHidden/>
              </w:rPr>
              <w:fldChar w:fldCharType="end"/>
            </w:r>
          </w:hyperlink>
        </w:p>
        <w:p w14:paraId="538A321C" w14:textId="3ECBB2D1" w:rsidR="003271D0" w:rsidRDefault="00000000">
          <w:pPr>
            <w:pStyle w:val="TOC2"/>
            <w:rPr>
              <w:rFonts w:asciiTheme="minorHAnsi" w:eastAsiaTheme="minorEastAsia" w:hAnsiTheme="minorHAnsi" w:cstheme="minorBidi"/>
              <w:caps w:val="0"/>
              <w:noProof/>
              <w:kern w:val="2"/>
              <w:sz w:val="22"/>
              <w:szCs w:val="22"/>
              <w14:ligatures w14:val="standardContextual"/>
            </w:rPr>
          </w:pPr>
          <w:hyperlink w:anchor="_Toc145328072" w:history="1">
            <w:r w:rsidR="003271D0" w:rsidRPr="00EF1487">
              <w:rPr>
                <w:rStyle w:val="Hyperlink"/>
                <w:noProof/>
              </w:rPr>
              <w:t xml:space="preserve">4.2  The </w:t>
            </w:r>
            <w:r w:rsidR="003271D0" w:rsidRPr="00EF1487">
              <w:rPr>
                <w:rStyle w:val="Hyperlink"/>
                <w:bCs/>
                <w:noProof/>
              </w:rPr>
              <w:t>contractor shall provide septic waste removal and disposal, and cleaning to the twelve (12) NJDOT locations listed below:</w:t>
            </w:r>
            <w:r w:rsidR="003271D0">
              <w:rPr>
                <w:noProof/>
                <w:webHidden/>
              </w:rPr>
              <w:tab/>
            </w:r>
            <w:r w:rsidR="003271D0">
              <w:rPr>
                <w:noProof/>
                <w:webHidden/>
              </w:rPr>
              <w:fldChar w:fldCharType="begin"/>
            </w:r>
            <w:r w:rsidR="003271D0">
              <w:rPr>
                <w:noProof/>
                <w:webHidden/>
              </w:rPr>
              <w:instrText xml:space="preserve"> PAGEREF _Toc145328072 \h </w:instrText>
            </w:r>
            <w:r w:rsidR="003271D0">
              <w:rPr>
                <w:noProof/>
                <w:webHidden/>
              </w:rPr>
            </w:r>
            <w:r w:rsidR="003271D0">
              <w:rPr>
                <w:noProof/>
                <w:webHidden/>
              </w:rPr>
              <w:fldChar w:fldCharType="separate"/>
            </w:r>
            <w:r w:rsidR="003271D0">
              <w:rPr>
                <w:noProof/>
                <w:webHidden/>
              </w:rPr>
              <w:t>6</w:t>
            </w:r>
            <w:r w:rsidR="003271D0">
              <w:rPr>
                <w:noProof/>
                <w:webHidden/>
              </w:rPr>
              <w:fldChar w:fldCharType="end"/>
            </w:r>
          </w:hyperlink>
        </w:p>
        <w:p w14:paraId="77B13795" w14:textId="05EE853A" w:rsidR="003271D0" w:rsidRDefault="00000000">
          <w:pPr>
            <w:pStyle w:val="TOC2"/>
            <w:rPr>
              <w:rFonts w:asciiTheme="minorHAnsi" w:eastAsiaTheme="minorEastAsia" w:hAnsiTheme="minorHAnsi" w:cstheme="minorBidi"/>
              <w:caps w:val="0"/>
              <w:noProof/>
              <w:kern w:val="2"/>
              <w:sz w:val="22"/>
              <w:szCs w:val="22"/>
              <w14:ligatures w14:val="standardContextual"/>
            </w:rPr>
          </w:pPr>
          <w:hyperlink w:anchor="_Toc145328073" w:history="1">
            <w:r w:rsidR="003271D0" w:rsidRPr="00EF1487">
              <w:rPr>
                <w:rStyle w:val="Hyperlink"/>
                <w:noProof/>
              </w:rPr>
              <w:t>The contractor shall provide septic waste removal and disposal to the twenty-one (21) locations listed below:</w:t>
            </w:r>
            <w:r w:rsidR="003271D0">
              <w:rPr>
                <w:noProof/>
                <w:webHidden/>
              </w:rPr>
              <w:tab/>
            </w:r>
            <w:r w:rsidR="003271D0">
              <w:rPr>
                <w:noProof/>
                <w:webHidden/>
              </w:rPr>
              <w:fldChar w:fldCharType="begin"/>
            </w:r>
            <w:r w:rsidR="003271D0">
              <w:rPr>
                <w:noProof/>
                <w:webHidden/>
              </w:rPr>
              <w:instrText xml:space="preserve"> PAGEREF _Toc145328073 \h </w:instrText>
            </w:r>
            <w:r w:rsidR="003271D0">
              <w:rPr>
                <w:noProof/>
                <w:webHidden/>
              </w:rPr>
            </w:r>
            <w:r w:rsidR="003271D0">
              <w:rPr>
                <w:noProof/>
                <w:webHidden/>
              </w:rPr>
              <w:fldChar w:fldCharType="separate"/>
            </w:r>
            <w:r w:rsidR="003271D0">
              <w:rPr>
                <w:noProof/>
                <w:webHidden/>
              </w:rPr>
              <w:t>7</w:t>
            </w:r>
            <w:r w:rsidR="003271D0">
              <w:rPr>
                <w:noProof/>
                <w:webHidden/>
              </w:rPr>
              <w:fldChar w:fldCharType="end"/>
            </w:r>
          </w:hyperlink>
        </w:p>
        <w:p w14:paraId="64AE400B" w14:textId="0AE4D217" w:rsidR="003271D0" w:rsidRDefault="00000000">
          <w:pPr>
            <w:pStyle w:val="TOC1"/>
            <w:tabs>
              <w:tab w:val="left" w:pos="475"/>
            </w:tabs>
            <w:rPr>
              <w:rFonts w:asciiTheme="minorHAnsi" w:eastAsiaTheme="minorEastAsia" w:hAnsiTheme="minorHAnsi" w:cstheme="minorBidi"/>
              <w:b w:val="0"/>
              <w:bCs w:val="0"/>
              <w:caps w:val="0"/>
              <w:noProof/>
              <w:kern w:val="2"/>
              <w:sz w:val="22"/>
              <w:szCs w:val="22"/>
              <w14:ligatures w14:val="standardContextual"/>
            </w:rPr>
          </w:pPr>
          <w:hyperlink w:anchor="_Toc145328074" w:history="1">
            <w:r w:rsidR="003271D0" w:rsidRPr="00EF1487">
              <w:rPr>
                <w:rStyle w:val="Hyperlink"/>
                <w:noProof/>
              </w:rPr>
              <w:t>5</w:t>
            </w:r>
            <w:r w:rsidR="003271D0">
              <w:rPr>
                <w:rFonts w:asciiTheme="minorHAnsi" w:eastAsiaTheme="minorEastAsia" w:hAnsiTheme="minorHAnsi" w:cstheme="minorBidi"/>
                <w:b w:val="0"/>
                <w:bCs w:val="0"/>
                <w:caps w:val="0"/>
                <w:noProof/>
                <w:kern w:val="2"/>
                <w:sz w:val="22"/>
                <w:szCs w:val="22"/>
                <w14:ligatures w14:val="standardContextual"/>
              </w:rPr>
              <w:tab/>
            </w:r>
            <w:r w:rsidR="003271D0" w:rsidRPr="00EF1487">
              <w:rPr>
                <w:rStyle w:val="Hyperlink"/>
                <w:noProof/>
              </w:rPr>
              <w:t>GENERAL CONTRACT TERMS</w:t>
            </w:r>
            <w:r w:rsidR="003271D0">
              <w:rPr>
                <w:noProof/>
                <w:webHidden/>
              </w:rPr>
              <w:tab/>
            </w:r>
            <w:r w:rsidR="003271D0">
              <w:rPr>
                <w:noProof/>
                <w:webHidden/>
              </w:rPr>
              <w:fldChar w:fldCharType="begin"/>
            </w:r>
            <w:r w:rsidR="003271D0">
              <w:rPr>
                <w:noProof/>
                <w:webHidden/>
              </w:rPr>
              <w:instrText xml:space="preserve"> PAGEREF _Toc145328074 \h </w:instrText>
            </w:r>
            <w:r w:rsidR="003271D0">
              <w:rPr>
                <w:noProof/>
                <w:webHidden/>
              </w:rPr>
            </w:r>
            <w:r w:rsidR="003271D0">
              <w:rPr>
                <w:noProof/>
                <w:webHidden/>
              </w:rPr>
              <w:fldChar w:fldCharType="separate"/>
            </w:r>
            <w:r w:rsidR="003271D0">
              <w:rPr>
                <w:noProof/>
                <w:webHidden/>
              </w:rPr>
              <w:t>10</w:t>
            </w:r>
            <w:r w:rsidR="003271D0">
              <w:rPr>
                <w:noProof/>
                <w:webHidden/>
              </w:rPr>
              <w:fldChar w:fldCharType="end"/>
            </w:r>
          </w:hyperlink>
        </w:p>
        <w:p w14:paraId="0BDBDC03" w14:textId="5EFEE68E" w:rsidR="003271D0" w:rsidRDefault="00000000">
          <w:pPr>
            <w:pStyle w:val="TOC2"/>
            <w:rPr>
              <w:rFonts w:asciiTheme="minorHAnsi" w:eastAsiaTheme="minorEastAsia" w:hAnsiTheme="minorHAnsi" w:cstheme="minorBidi"/>
              <w:caps w:val="0"/>
              <w:noProof/>
              <w:kern w:val="2"/>
              <w:sz w:val="22"/>
              <w:szCs w:val="22"/>
              <w14:ligatures w14:val="standardContextual"/>
            </w:rPr>
          </w:pPr>
          <w:hyperlink w:anchor="_Toc145328075" w:history="1">
            <w:r w:rsidR="003271D0" w:rsidRPr="00EF1487">
              <w:rPr>
                <w:rStyle w:val="Hyperlink"/>
                <w:noProof/>
              </w:rPr>
              <w:t>CONTRACT TERM AND EXTENSION OPTION</w:t>
            </w:r>
            <w:r w:rsidR="003271D0">
              <w:rPr>
                <w:noProof/>
                <w:webHidden/>
              </w:rPr>
              <w:tab/>
            </w:r>
            <w:r w:rsidR="003271D0">
              <w:rPr>
                <w:noProof/>
                <w:webHidden/>
              </w:rPr>
              <w:fldChar w:fldCharType="begin"/>
            </w:r>
            <w:r w:rsidR="003271D0">
              <w:rPr>
                <w:noProof/>
                <w:webHidden/>
              </w:rPr>
              <w:instrText xml:space="preserve"> PAGEREF _Toc145328075 \h </w:instrText>
            </w:r>
            <w:r w:rsidR="003271D0">
              <w:rPr>
                <w:noProof/>
                <w:webHidden/>
              </w:rPr>
            </w:r>
            <w:r w:rsidR="003271D0">
              <w:rPr>
                <w:noProof/>
                <w:webHidden/>
              </w:rPr>
              <w:fldChar w:fldCharType="separate"/>
            </w:r>
            <w:r w:rsidR="003271D0">
              <w:rPr>
                <w:noProof/>
                <w:webHidden/>
              </w:rPr>
              <w:t>10</w:t>
            </w:r>
            <w:r w:rsidR="003271D0">
              <w:rPr>
                <w:noProof/>
                <w:webHidden/>
              </w:rPr>
              <w:fldChar w:fldCharType="end"/>
            </w:r>
          </w:hyperlink>
        </w:p>
        <w:p w14:paraId="0C9415CA" w14:textId="3B161DCF" w:rsidR="003271D0" w:rsidRDefault="00000000">
          <w:pPr>
            <w:pStyle w:val="TOC2"/>
            <w:rPr>
              <w:rFonts w:asciiTheme="minorHAnsi" w:eastAsiaTheme="minorEastAsia" w:hAnsiTheme="minorHAnsi" w:cstheme="minorBidi"/>
              <w:caps w:val="0"/>
              <w:noProof/>
              <w:kern w:val="2"/>
              <w:sz w:val="22"/>
              <w:szCs w:val="22"/>
              <w14:ligatures w14:val="standardContextual"/>
            </w:rPr>
          </w:pPr>
          <w:hyperlink w:anchor="_Toc145328076" w:history="1">
            <w:r w:rsidR="003271D0" w:rsidRPr="00EF1487">
              <w:rPr>
                <w:rStyle w:val="Hyperlink"/>
                <w:noProof/>
              </w:rPr>
              <w:t>DELIVERY TIME AND COSTS</w:t>
            </w:r>
            <w:r w:rsidR="003271D0">
              <w:rPr>
                <w:noProof/>
                <w:webHidden/>
              </w:rPr>
              <w:tab/>
            </w:r>
            <w:r w:rsidR="003271D0">
              <w:rPr>
                <w:noProof/>
                <w:webHidden/>
              </w:rPr>
              <w:fldChar w:fldCharType="begin"/>
            </w:r>
            <w:r w:rsidR="003271D0">
              <w:rPr>
                <w:noProof/>
                <w:webHidden/>
              </w:rPr>
              <w:instrText xml:space="preserve"> PAGEREF _Toc145328076 \h </w:instrText>
            </w:r>
            <w:r w:rsidR="003271D0">
              <w:rPr>
                <w:noProof/>
                <w:webHidden/>
              </w:rPr>
            </w:r>
            <w:r w:rsidR="003271D0">
              <w:rPr>
                <w:noProof/>
                <w:webHidden/>
              </w:rPr>
              <w:fldChar w:fldCharType="separate"/>
            </w:r>
            <w:r w:rsidR="003271D0">
              <w:rPr>
                <w:noProof/>
                <w:webHidden/>
              </w:rPr>
              <w:t>10</w:t>
            </w:r>
            <w:r w:rsidR="003271D0">
              <w:rPr>
                <w:noProof/>
                <w:webHidden/>
              </w:rPr>
              <w:fldChar w:fldCharType="end"/>
            </w:r>
          </w:hyperlink>
        </w:p>
        <w:p w14:paraId="2814B0CA" w14:textId="7CB5D7C4" w:rsidR="003271D0" w:rsidRDefault="00000000">
          <w:pPr>
            <w:pStyle w:val="TOC2"/>
            <w:rPr>
              <w:rFonts w:asciiTheme="minorHAnsi" w:eastAsiaTheme="minorEastAsia" w:hAnsiTheme="minorHAnsi" w:cstheme="minorBidi"/>
              <w:caps w:val="0"/>
              <w:noProof/>
              <w:kern w:val="2"/>
              <w:sz w:val="22"/>
              <w:szCs w:val="22"/>
              <w14:ligatures w14:val="standardContextual"/>
            </w:rPr>
          </w:pPr>
          <w:hyperlink w:anchor="_Toc145328077" w:history="1">
            <w:r w:rsidR="003271D0" w:rsidRPr="00EF1487">
              <w:rPr>
                <w:rStyle w:val="Hyperlink"/>
                <w:noProof/>
              </w:rPr>
              <w:t>Not Applicable.</w:t>
            </w:r>
            <w:r w:rsidR="003271D0">
              <w:rPr>
                <w:noProof/>
                <w:webHidden/>
              </w:rPr>
              <w:tab/>
            </w:r>
            <w:r w:rsidR="003271D0">
              <w:rPr>
                <w:noProof/>
                <w:webHidden/>
              </w:rPr>
              <w:fldChar w:fldCharType="begin"/>
            </w:r>
            <w:r w:rsidR="003271D0">
              <w:rPr>
                <w:noProof/>
                <w:webHidden/>
              </w:rPr>
              <w:instrText xml:space="preserve"> PAGEREF _Toc145328077 \h </w:instrText>
            </w:r>
            <w:r w:rsidR="003271D0">
              <w:rPr>
                <w:noProof/>
                <w:webHidden/>
              </w:rPr>
            </w:r>
            <w:r w:rsidR="003271D0">
              <w:rPr>
                <w:noProof/>
                <w:webHidden/>
              </w:rPr>
              <w:fldChar w:fldCharType="separate"/>
            </w:r>
            <w:r w:rsidR="003271D0">
              <w:rPr>
                <w:noProof/>
                <w:webHidden/>
              </w:rPr>
              <w:t>10</w:t>
            </w:r>
            <w:r w:rsidR="003271D0">
              <w:rPr>
                <w:noProof/>
                <w:webHidden/>
              </w:rPr>
              <w:fldChar w:fldCharType="end"/>
            </w:r>
          </w:hyperlink>
        </w:p>
        <w:p w14:paraId="3CCEF705" w14:textId="1CF41896" w:rsidR="003271D0" w:rsidRDefault="00000000">
          <w:pPr>
            <w:pStyle w:val="TOC2"/>
            <w:rPr>
              <w:rFonts w:asciiTheme="minorHAnsi" w:eastAsiaTheme="minorEastAsia" w:hAnsiTheme="minorHAnsi" w:cstheme="minorBidi"/>
              <w:caps w:val="0"/>
              <w:noProof/>
              <w:kern w:val="2"/>
              <w:sz w:val="22"/>
              <w:szCs w:val="22"/>
              <w14:ligatures w14:val="standardContextual"/>
            </w:rPr>
          </w:pPr>
          <w:hyperlink w:anchor="_Toc145328078" w:history="1">
            <w:r w:rsidR="003271D0" w:rsidRPr="00EF1487">
              <w:rPr>
                <w:rStyle w:val="Hyperlink"/>
                <w:noProof/>
              </w:rPr>
              <w:t>ELECTRONIC PAYMENTS</w:t>
            </w:r>
            <w:r w:rsidR="003271D0">
              <w:rPr>
                <w:noProof/>
                <w:webHidden/>
              </w:rPr>
              <w:tab/>
            </w:r>
            <w:r w:rsidR="003271D0">
              <w:rPr>
                <w:noProof/>
                <w:webHidden/>
              </w:rPr>
              <w:fldChar w:fldCharType="begin"/>
            </w:r>
            <w:r w:rsidR="003271D0">
              <w:rPr>
                <w:noProof/>
                <w:webHidden/>
              </w:rPr>
              <w:instrText xml:space="preserve"> PAGEREF _Toc145328078 \h </w:instrText>
            </w:r>
            <w:r w:rsidR="003271D0">
              <w:rPr>
                <w:noProof/>
                <w:webHidden/>
              </w:rPr>
            </w:r>
            <w:r w:rsidR="003271D0">
              <w:rPr>
                <w:noProof/>
                <w:webHidden/>
              </w:rPr>
              <w:fldChar w:fldCharType="separate"/>
            </w:r>
            <w:r w:rsidR="003271D0">
              <w:rPr>
                <w:noProof/>
                <w:webHidden/>
              </w:rPr>
              <w:t>10</w:t>
            </w:r>
            <w:r w:rsidR="003271D0">
              <w:rPr>
                <w:noProof/>
                <w:webHidden/>
              </w:rPr>
              <w:fldChar w:fldCharType="end"/>
            </w:r>
          </w:hyperlink>
        </w:p>
        <w:p w14:paraId="6AE75926" w14:textId="2D4AD081" w:rsidR="003271D0" w:rsidRDefault="00000000">
          <w:pPr>
            <w:pStyle w:val="TOC1"/>
            <w:tabs>
              <w:tab w:val="left" w:pos="475"/>
            </w:tabs>
            <w:rPr>
              <w:rFonts w:asciiTheme="minorHAnsi" w:eastAsiaTheme="minorEastAsia" w:hAnsiTheme="minorHAnsi" w:cstheme="minorBidi"/>
              <w:b w:val="0"/>
              <w:bCs w:val="0"/>
              <w:caps w:val="0"/>
              <w:noProof/>
              <w:kern w:val="2"/>
              <w:sz w:val="22"/>
              <w:szCs w:val="22"/>
              <w14:ligatures w14:val="standardContextual"/>
            </w:rPr>
          </w:pPr>
          <w:hyperlink w:anchor="_Toc145328079" w:history="1">
            <w:r w:rsidR="003271D0" w:rsidRPr="00EF1487">
              <w:rPr>
                <w:rStyle w:val="Hyperlink"/>
                <w:noProof/>
              </w:rPr>
              <w:t>6</w:t>
            </w:r>
            <w:r w:rsidR="003271D0">
              <w:rPr>
                <w:rFonts w:asciiTheme="minorHAnsi" w:eastAsiaTheme="minorEastAsia" w:hAnsiTheme="minorHAnsi" w:cstheme="minorBidi"/>
                <w:b w:val="0"/>
                <w:bCs w:val="0"/>
                <w:caps w:val="0"/>
                <w:noProof/>
                <w:kern w:val="2"/>
                <w:sz w:val="22"/>
                <w:szCs w:val="22"/>
                <w14:ligatures w14:val="standardContextual"/>
              </w:rPr>
              <w:tab/>
            </w:r>
            <w:r w:rsidR="003271D0" w:rsidRPr="00EF1487">
              <w:rPr>
                <w:rStyle w:val="Hyperlink"/>
                <w:noProof/>
              </w:rPr>
              <w:t>QUOTE EVALUTION AND AWARD</w:t>
            </w:r>
            <w:r w:rsidR="003271D0">
              <w:rPr>
                <w:noProof/>
                <w:webHidden/>
              </w:rPr>
              <w:tab/>
            </w:r>
            <w:r w:rsidR="003271D0">
              <w:rPr>
                <w:noProof/>
                <w:webHidden/>
              </w:rPr>
              <w:fldChar w:fldCharType="begin"/>
            </w:r>
            <w:r w:rsidR="003271D0">
              <w:rPr>
                <w:noProof/>
                <w:webHidden/>
              </w:rPr>
              <w:instrText xml:space="preserve"> PAGEREF _Toc145328079 \h </w:instrText>
            </w:r>
            <w:r w:rsidR="003271D0">
              <w:rPr>
                <w:noProof/>
                <w:webHidden/>
              </w:rPr>
            </w:r>
            <w:r w:rsidR="003271D0">
              <w:rPr>
                <w:noProof/>
                <w:webHidden/>
              </w:rPr>
              <w:fldChar w:fldCharType="separate"/>
            </w:r>
            <w:r w:rsidR="003271D0">
              <w:rPr>
                <w:noProof/>
                <w:webHidden/>
              </w:rPr>
              <w:t>10</w:t>
            </w:r>
            <w:r w:rsidR="003271D0">
              <w:rPr>
                <w:noProof/>
                <w:webHidden/>
              </w:rPr>
              <w:fldChar w:fldCharType="end"/>
            </w:r>
          </w:hyperlink>
        </w:p>
        <w:p w14:paraId="4853FAF2" w14:textId="162552AE" w:rsidR="003271D0" w:rsidRDefault="00000000">
          <w:pPr>
            <w:pStyle w:val="TOC1"/>
            <w:tabs>
              <w:tab w:val="left" w:pos="475"/>
            </w:tabs>
            <w:rPr>
              <w:rFonts w:asciiTheme="minorHAnsi" w:eastAsiaTheme="minorEastAsia" w:hAnsiTheme="minorHAnsi" w:cstheme="minorBidi"/>
              <w:b w:val="0"/>
              <w:bCs w:val="0"/>
              <w:caps w:val="0"/>
              <w:noProof/>
              <w:kern w:val="2"/>
              <w:sz w:val="22"/>
              <w:szCs w:val="22"/>
              <w14:ligatures w14:val="standardContextual"/>
            </w:rPr>
          </w:pPr>
          <w:hyperlink w:anchor="_Toc145328080" w:history="1">
            <w:r w:rsidR="003271D0" w:rsidRPr="00EF1487">
              <w:rPr>
                <w:rStyle w:val="Hyperlink"/>
                <w:noProof/>
              </w:rPr>
              <w:t>7</w:t>
            </w:r>
            <w:r w:rsidR="003271D0">
              <w:rPr>
                <w:rFonts w:asciiTheme="minorHAnsi" w:eastAsiaTheme="minorEastAsia" w:hAnsiTheme="minorHAnsi" w:cstheme="minorBidi"/>
                <w:b w:val="0"/>
                <w:bCs w:val="0"/>
                <w:caps w:val="0"/>
                <w:noProof/>
                <w:kern w:val="2"/>
                <w:sz w:val="22"/>
                <w:szCs w:val="22"/>
                <w14:ligatures w14:val="standardContextual"/>
              </w:rPr>
              <w:tab/>
            </w:r>
            <w:r w:rsidR="003271D0" w:rsidRPr="00EF1487">
              <w:rPr>
                <w:rStyle w:val="Hyperlink"/>
                <w:noProof/>
              </w:rPr>
              <w:t>GLOSSARY</w:t>
            </w:r>
            <w:r w:rsidR="003271D0">
              <w:rPr>
                <w:noProof/>
                <w:webHidden/>
              </w:rPr>
              <w:tab/>
            </w:r>
            <w:r w:rsidR="003271D0">
              <w:rPr>
                <w:noProof/>
                <w:webHidden/>
              </w:rPr>
              <w:fldChar w:fldCharType="begin"/>
            </w:r>
            <w:r w:rsidR="003271D0">
              <w:rPr>
                <w:noProof/>
                <w:webHidden/>
              </w:rPr>
              <w:instrText xml:space="preserve"> PAGEREF _Toc145328080 \h </w:instrText>
            </w:r>
            <w:r w:rsidR="003271D0">
              <w:rPr>
                <w:noProof/>
                <w:webHidden/>
              </w:rPr>
            </w:r>
            <w:r w:rsidR="003271D0">
              <w:rPr>
                <w:noProof/>
                <w:webHidden/>
              </w:rPr>
              <w:fldChar w:fldCharType="separate"/>
            </w:r>
            <w:r w:rsidR="003271D0">
              <w:rPr>
                <w:noProof/>
                <w:webHidden/>
              </w:rPr>
              <w:t>11</w:t>
            </w:r>
            <w:r w:rsidR="003271D0">
              <w:rPr>
                <w:noProof/>
                <w:webHidden/>
              </w:rPr>
              <w:fldChar w:fldCharType="end"/>
            </w:r>
          </w:hyperlink>
        </w:p>
        <w:p w14:paraId="628CA0FE" w14:textId="58CEDE5E" w:rsidR="00EA5ED8" w:rsidRPr="0084189F" w:rsidRDefault="00EA5ED8" w:rsidP="0084189F">
          <w:pPr>
            <w:spacing w:after="0" w:line="240" w:lineRule="auto"/>
            <w:rPr>
              <w:sz w:val="20"/>
              <w:szCs w:val="20"/>
            </w:rPr>
          </w:pPr>
          <w:r w:rsidRPr="0084189F">
            <w:rPr>
              <w:b/>
              <w:bCs/>
              <w:noProof/>
              <w:sz w:val="20"/>
              <w:szCs w:val="20"/>
            </w:rPr>
            <w:fldChar w:fldCharType="end"/>
          </w:r>
          <w:r w:rsidR="000F171C" w:rsidRPr="0084189F">
            <w:rPr>
              <w:sz w:val="20"/>
              <w:szCs w:val="20"/>
            </w:rPr>
            <w:t xml:space="preserve">ATTACHMENT 1 – </w:t>
          </w:r>
          <w:r w:rsidR="000F171C" w:rsidRPr="00710DD2">
            <w:rPr>
              <w:sz w:val="20"/>
              <w:szCs w:val="20"/>
            </w:rPr>
            <w:t>State of New Jersey Standard Terms and Conditions (</w:t>
          </w:r>
          <w:r w:rsidR="00710DD2" w:rsidRPr="00710DD2">
            <w:rPr>
              <w:sz w:val="20"/>
              <w:szCs w:val="20"/>
            </w:rPr>
            <w:t>6</w:t>
          </w:r>
          <w:r w:rsidR="009B43F4" w:rsidRPr="00710DD2">
            <w:rPr>
              <w:sz w:val="20"/>
              <w:szCs w:val="20"/>
            </w:rPr>
            <w:t>/</w:t>
          </w:r>
          <w:r w:rsidR="00710DD2" w:rsidRPr="00710DD2">
            <w:rPr>
              <w:sz w:val="20"/>
              <w:szCs w:val="20"/>
            </w:rPr>
            <w:t>21</w:t>
          </w:r>
          <w:r w:rsidR="009B43F4" w:rsidRPr="00710DD2">
            <w:rPr>
              <w:sz w:val="20"/>
              <w:szCs w:val="20"/>
            </w:rPr>
            <w:t>/202</w:t>
          </w:r>
          <w:r w:rsidR="00710DD2" w:rsidRPr="00710DD2">
            <w:rPr>
              <w:sz w:val="20"/>
              <w:szCs w:val="20"/>
            </w:rPr>
            <w:t>3</w:t>
          </w:r>
          <w:r w:rsidR="00D83C11" w:rsidRPr="00710DD2">
            <w:rPr>
              <w:sz w:val="20"/>
              <w:szCs w:val="20"/>
            </w:rPr>
            <w:t>)</w:t>
          </w:r>
        </w:p>
      </w:sdtContent>
    </w:sdt>
    <w:p w14:paraId="12A3EDDF" w14:textId="35E92DE6" w:rsidR="0084189F" w:rsidRDefault="0084189F" w:rsidP="0084189F">
      <w:pPr>
        <w:spacing w:after="0" w:line="240" w:lineRule="auto"/>
        <w:rPr>
          <w:sz w:val="20"/>
          <w:szCs w:val="20"/>
        </w:rPr>
      </w:pPr>
    </w:p>
    <w:p w14:paraId="4D9298A3" w14:textId="77777777" w:rsidR="0084189F" w:rsidRDefault="0084189F" w:rsidP="0084189F">
      <w:pPr>
        <w:spacing w:after="0" w:line="240" w:lineRule="auto"/>
        <w:rPr>
          <w:sz w:val="20"/>
          <w:szCs w:val="20"/>
        </w:rPr>
        <w:sectPr w:rsidR="0084189F" w:rsidSect="00A4019A">
          <w:headerReference w:type="even" r:id="rId13"/>
          <w:headerReference w:type="default" r:id="rId14"/>
          <w:footerReference w:type="default" r:id="rId15"/>
          <w:headerReference w:type="first" r:id="rId16"/>
          <w:pgSz w:w="12240" w:h="15840" w:code="1"/>
          <w:pgMar w:top="720" w:right="720" w:bottom="720" w:left="720" w:header="432" w:footer="432" w:gutter="0"/>
          <w:pgNumType w:fmt="lowerRoman" w:start="1"/>
          <w:cols w:space="720"/>
          <w:docGrid w:linePitch="360"/>
        </w:sectPr>
      </w:pPr>
    </w:p>
    <w:p w14:paraId="391A871A" w14:textId="794FD938" w:rsidR="007C2018" w:rsidRPr="0084189F" w:rsidRDefault="007C2018" w:rsidP="0063424F">
      <w:pPr>
        <w:pStyle w:val="Heading1"/>
      </w:pPr>
      <w:bookmarkStart w:id="1" w:name="_Toc145328047"/>
      <w:r w:rsidRPr="0084189F">
        <w:lastRenderedPageBreak/>
        <w:t xml:space="preserve">INTRODUCTION AND SUMMARY OF THE </w:t>
      </w:r>
      <w:r w:rsidR="00B45443">
        <w:t>R</w:t>
      </w:r>
      <w:r w:rsidR="00012AA0">
        <w:t xml:space="preserve">EQUEST </w:t>
      </w:r>
      <w:r w:rsidR="00B45443">
        <w:t>F</w:t>
      </w:r>
      <w:r w:rsidR="00012AA0">
        <w:t xml:space="preserve">OR </w:t>
      </w:r>
      <w:r w:rsidR="00B45443">
        <w:t>Q</w:t>
      </w:r>
      <w:r w:rsidR="00012AA0">
        <w:t>UOT</w:t>
      </w:r>
      <w:r w:rsidR="008D5780">
        <w:t>ES</w:t>
      </w:r>
      <w:bookmarkEnd w:id="1"/>
    </w:p>
    <w:p w14:paraId="65054E55" w14:textId="5B49FAC2" w:rsidR="00B45443" w:rsidRPr="00B45443" w:rsidRDefault="00F925FD" w:rsidP="00B45443">
      <w:pPr>
        <w:spacing w:after="0" w:line="240" w:lineRule="auto"/>
        <w:jc w:val="both"/>
        <w:rPr>
          <w:sz w:val="20"/>
          <w:szCs w:val="20"/>
        </w:rPr>
      </w:pPr>
      <w:r w:rsidRPr="00B45443">
        <w:rPr>
          <w:sz w:val="20"/>
          <w:szCs w:val="20"/>
        </w:rPr>
        <w:t xml:space="preserve">This </w:t>
      </w:r>
      <w:r w:rsidR="00B45443" w:rsidRPr="00B45443">
        <w:rPr>
          <w:sz w:val="20"/>
          <w:szCs w:val="20"/>
        </w:rPr>
        <w:t>Request for Quot</w:t>
      </w:r>
      <w:r w:rsidR="008D5780">
        <w:rPr>
          <w:sz w:val="20"/>
          <w:szCs w:val="20"/>
        </w:rPr>
        <w:t>es</w:t>
      </w:r>
      <w:r w:rsidR="00B45443" w:rsidRPr="00B45443">
        <w:rPr>
          <w:sz w:val="20"/>
          <w:szCs w:val="20"/>
        </w:rPr>
        <w:t xml:space="preserve"> (RFQ) is issued by </w:t>
      </w:r>
      <w:r w:rsidR="00FA1EBB">
        <w:rPr>
          <w:sz w:val="20"/>
          <w:szCs w:val="20"/>
        </w:rPr>
        <w:t>the New Jersey Department of Transportation (NJDOT)</w:t>
      </w:r>
      <w:r w:rsidRPr="00B45443">
        <w:rPr>
          <w:sz w:val="20"/>
          <w:szCs w:val="20"/>
        </w:rPr>
        <w:t xml:space="preserve">. </w:t>
      </w:r>
      <w:r w:rsidR="00FA1EBB">
        <w:rPr>
          <w:sz w:val="20"/>
          <w:szCs w:val="20"/>
        </w:rPr>
        <w:t>Bidders are advised to thoroughly read all sections of this RFQ and follow all instructions.</w:t>
      </w:r>
    </w:p>
    <w:p w14:paraId="61D212EE" w14:textId="77777777" w:rsidR="00C67B7F" w:rsidRPr="0084189F" w:rsidRDefault="00C67B7F" w:rsidP="0084189F">
      <w:pPr>
        <w:spacing w:after="0" w:line="240" w:lineRule="auto"/>
        <w:rPr>
          <w:sz w:val="20"/>
          <w:szCs w:val="20"/>
        </w:rPr>
      </w:pPr>
    </w:p>
    <w:p w14:paraId="7CA7997D" w14:textId="5216313A" w:rsidR="00E8054C" w:rsidRPr="0084189F" w:rsidRDefault="00E8054C" w:rsidP="00C01124">
      <w:pPr>
        <w:pStyle w:val="Heading2"/>
      </w:pPr>
      <w:bookmarkStart w:id="2" w:name="_Toc400531467"/>
      <w:bookmarkStart w:id="3" w:name="_Toc428533937"/>
      <w:bookmarkStart w:id="4" w:name="_Toc32310614"/>
      <w:bookmarkStart w:id="5" w:name="_Toc145328048"/>
      <w:r w:rsidRPr="0084189F">
        <w:t>PURPOSE</w:t>
      </w:r>
      <w:r w:rsidR="00012AA0">
        <w:t>,</w:t>
      </w:r>
      <w:r w:rsidRPr="0084189F">
        <w:t xml:space="preserve"> INTENT</w:t>
      </w:r>
      <w:bookmarkEnd w:id="2"/>
      <w:bookmarkEnd w:id="3"/>
      <w:bookmarkEnd w:id="4"/>
      <w:r w:rsidR="00012AA0">
        <w:t xml:space="preserve"> AND BACKGROUND</w:t>
      </w:r>
      <w:bookmarkEnd w:id="5"/>
    </w:p>
    <w:p w14:paraId="6D3311C7" w14:textId="7C8BF88F" w:rsidR="00E8054C" w:rsidRPr="00D44A13" w:rsidRDefault="00E8054C" w:rsidP="0084189F">
      <w:pPr>
        <w:spacing w:after="0" w:line="240" w:lineRule="auto"/>
        <w:rPr>
          <w:rFonts w:cstheme="minorHAnsi"/>
          <w:sz w:val="20"/>
          <w:szCs w:val="20"/>
        </w:rPr>
      </w:pPr>
      <w:r w:rsidRPr="004B3B5D">
        <w:rPr>
          <w:rFonts w:cstheme="minorHAnsi"/>
          <w:sz w:val="20"/>
          <w:szCs w:val="20"/>
        </w:rPr>
        <w:t xml:space="preserve">The purpose of this </w:t>
      </w:r>
      <w:r w:rsidR="00B45443" w:rsidRPr="004B3B5D">
        <w:rPr>
          <w:rFonts w:cstheme="minorHAnsi"/>
          <w:sz w:val="20"/>
          <w:szCs w:val="20"/>
        </w:rPr>
        <w:t>RFQ</w:t>
      </w:r>
      <w:r w:rsidRPr="004B3B5D">
        <w:rPr>
          <w:rFonts w:cstheme="minorHAnsi"/>
          <w:sz w:val="20"/>
          <w:szCs w:val="20"/>
        </w:rPr>
        <w:t xml:space="preserve"> is to solicit Quotes for </w:t>
      </w:r>
      <w:r w:rsidR="00FA1EBB" w:rsidRPr="004B3B5D">
        <w:rPr>
          <w:rFonts w:cstheme="minorHAnsi"/>
          <w:sz w:val="20"/>
          <w:szCs w:val="20"/>
        </w:rPr>
        <w:t>a Contractor</w:t>
      </w:r>
      <w:r w:rsidR="00EC5C20">
        <w:rPr>
          <w:rFonts w:cstheme="minorHAnsi"/>
          <w:sz w:val="20"/>
          <w:szCs w:val="20"/>
        </w:rPr>
        <w:t xml:space="preserve"> </w:t>
      </w:r>
      <w:r w:rsidR="00FA1EBB" w:rsidRPr="004B3B5D">
        <w:rPr>
          <w:rFonts w:cstheme="minorHAnsi"/>
          <w:sz w:val="20"/>
          <w:szCs w:val="20"/>
        </w:rPr>
        <w:t>to provide septic waste removal services for the North, Central, and South regions</w:t>
      </w:r>
      <w:r w:rsidR="004B3B5D" w:rsidRPr="004B3B5D">
        <w:rPr>
          <w:rFonts w:cstheme="minorHAnsi"/>
          <w:sz w:val="20"/>
          <w:szCs w:val="20"/>
        </w:rPr>
        <w:t xml:space="preserve"> in </w:t>
      </w:r>
      <w:r w:rsidR="004B3B5D" w:rsidRPr="004B3B5D">
        <w:rPr>
          <w:sz w:val="20"/>
          <w:szCs w:val="20"/>
        </w:rPr>
        <w:t>thirty-three (33) locations.</w:t>
      </w:r>
      <w:r w:rsidR="00FA1EBB" w:rsidRPr="004B3B5D">
        <w:rPr>
          <w:rFonts w:cstheme="minorHAnsi"/>
          <w:sz w:val="20"/>
          <w:szCs w:val="20"/>
        </w:rPr>
        <w:t xml:space="preserve"> </w:t>
      </w:r>
    </w:p>
    <w:p w14:paraId="5B3DF66D" w14:textId="00A9C8BE" w:rsidR="00E8054C" w:rsidRPr="0084189F" w:rsidRDefault="00E8054C" w:rsidP="009B43F4">
      <w:pPr>
        <w:spacing w:after="0" w:line="240" w:lineRule="auto"/>
        <w:rPr>
          <w:sz w:val="20"/>
          <w:szCs w:val="20"/>
        </w:rPr>
      </w:pPr>
    </w:p>
    <w:p w14:paraId="7323AC9B" w14:textId="332A26AC" w:rsidR="00E8054C" w:rsidRPr="00845F34" w:rsidRDefault="0094354B" w:rsidP="00845F34">
      <w:pPr>
        <w:spacing w:after="0" w:line="240" w:lineRule="auto"/>
        <w:jc w:val="both"/>
        <w:rPr>
          <w:sz w:val="20"/>
          <w:szCs w:val="20"/>
        </w:rPr>
      </w:pPr>
      <w:r w:rsidRPr="0084189F">
        <w:rPr>
          <w:sz w:val="20"/>
          <w:szCs w:val="20"/>
        </w:rPr>
        <w:t xml:space="preserve">It is the </w:t>
      </w:r>
      <w:r w:rsidR="00E8054C" w:rsidRPr="0084189F">
        <w:rPr>
          <w:sz w:val="20"/>
          <w:szCs w:val="20"/>
        </w:rPr>
        <w:t xml:space="preserve">intent of </w:t>
      </w:r>
      <w:r w:rsidRPr="0084189F">
        <w:rPr>
          <w:sz w:val="20"/>
          <w:szCs w:val="20"/>
        </w:rPr>
        <w:t>the</w:t>
      </w:r>
      <w:r w:rsidR="00E8054C" w:rsidRPr="0084189F">
        <w:rPr>
          <w:sz w:val="20"/>
          <w:szCs w:val="20"/>
        </w:rPr>
        <w:t xml:space="preserve"> </w:t>
      </w:r>
      <w:r w:rsidR="00845F34">
        <w:rPr>
          <w:sz w:val="20"/>
          <w:szCs w:val="20"/>
        </w:rPr>
        <w:t>State</w:t>
      </w:r>
      <w:r w:rsidR="00845F34" w:rsidRPr="0084189F">
        <w:rPr>
          <w:sz w:val="20"/>
          <w:szCs w:val="20"/>
        </w:rPr>
        <w:t xml:space="preserve"> </w:t>
      </w:r>
      <w:r w:rsidR="00E8054C" w:rsidRPr="0084189F">
        <w:rPr>
          <w:sz w:val="20"/>
          <w:szCs w:val="20"/>
        </w:rPr>
        <w:t xml:space="preserve">to award </w:t>
      </w:r>
      <w:r w:rsidR="00F74076">
        <w:rPr>
          <w:sz w:val="20"/>
          <w:szCs w:val="20"/>
        </w:rPr>
        <w:t xml:space="preserve">a </w:t>
      </w:r>
      <w:r w:rsidR="003C02F7" w:rsidRPr="0084189F">
        <w:rPr>
          <w:sz w:val="20"/>
          <w:szCs w:val="20"/>
        </w:rPr>
        <w:t>Contract</w:t>
      </w:r>
      <w:r w:rsidR="003C02F7" w:rsidRPr="0084189F" w:rsidDel="003C02F7">
        <w:rPr>
          <w:sz w:val="20"/>
          <w:szCs w:val="20"/>
        </w:rPr>
        <w:t xml:space="preserve"> </w:t>
      </w:r>
      <w:r w:rsidR="00294EF5" w:rsidRPr="0084189F">
        <w:rPr>
          <w:sz w:val="20"/>
          <w:szCs w:val="20"/>
        </w:rPr>
        <w:t>to</w:t>
      </w:r>
      <w:r w:rsidR="00E8054C" w:rsidRPr="0084189F">
        <w:rPr>
          <w:sz w:val="20"/>
          <w:szCs w:val="20"/>
        </w:rPr>
        <w:t xml:space="preserve"> </w:t>
      </w:r>
      <w:r w:rsidR="00F74076">
        <w:rPr>
          <w:sz w:val="20"/>
          <w:szCs w:val="20"/>
        </w:rPr>
        <w:t>that</w:t>
      </w:r>
      <w:r w:rsidR="00E8054C" w:rsidRPr="0084189F">
        <w:rPr>
          <w:sz w:val="20"/>
          <w:szCs w:val="20"/>
        </w:rPr>
        <w:t xml:space="preserve"> responsible </w:t>
      </w:r>
      <w:r w:rsidR="00075C47" w:rsidRPr="0084189F">
        <w:rPr>
          <w:rFonts w:eastAsia="MS Mincho"/>
          <w:sz w:val="20"/>
          <w:szCs w:val="20"/>
        </w:rPr>
        <w:t>Bidder</w:t>
      </w:r>
      <w:r w:rsidR="00E8054C" w:rsidRPr="0084189F">
        <w:rPr>
          <w:sz w:val="20"/>
          <w:szCs w:val="20"/>
        </w:rPr>
        <w:t xml:space="preserve"> whose Quote, confor</w:t>
      </w:r>
      <w:r w:rsidR="00294EF5" w:rsidRPr="0084189F">
        <w:rPr>
          <w:sz w:val="20"/>
          <w:szCs w:val="20"/>
        </w:rPr>
        <w:t xml:space="preserve">ming to this </w:t>
      </w:r>
      <w:r w:rsidR="00B45443">
        <w:rPr>
          <w:sz w:val="20"/>
          <w:szCs w:val="20"/>
        </w:rPr>
        <w:t>RFQ</w:t>
      </w:r>
      <w:r w:rsidR="00E8054C" w:rsidRPr="0084189F">
        <w:rPr>
          <w:sz w:val="20"/>
          <w:szCs w:val="20"/>
        </w:rPr>
        <w:t xml:space="preserve"> </w:t>
      </w:r>
      <w:proofErr w:type="spellStart"/>
      <w:r w:rsidR="00F74076">
        <w:rPr>
          <w:sz w:val="20"/>
          <w:szCs w:val="20"/>
        </w:rPr>
        <w:t>is</w:t>
      </w:r>
      <w:r w:rsidR="00E8054C" w:rsidRPr="0084189F">
        <w:rPr>
          <w:sz w:val="20"/>
          <w:szCs w:val="20"/>
        </w:rPr>
        <w:t>most</w:t>
      </w:r>
      <w:proofErr w:type="spellEnd"/>
      <w:r w:rsidR="00E8054C" w:rsidRPr="0084189F">
        <w:rPr>
          <w:sz w:val="20"/>
          <w:szCs w:val="20"/>
        </w:rPr>
        <w:t xml:space="preserve"> advantageous to the State</w:t>
      </w:r>
      <w:r w:rsidR="00F925FD">
        <w:rPr>
          <w:sz w:val="20"/>
          <w:szCs w:val="20"/>
        </w:rPr>
        <w:t xml:space="preserve"> of New Jersey (State)</w:t>
      </w:r>
      <w:r w:rsidR="00E8054C" w:rsidRPr="0084189F">
        <w:rPr>
          <w:sz w:val="20"/>
          <w:szCs w:val="20"/>
        </w:rPr>
        <w:t xml:space="preserve">, price and other factors considered.  The </w:t>
      </w:r>
      <w:r w:rsidR="00845F34">
        <w:rPr>
          <w:sz w:val="20"/>
          <w:szCs w:val="20"/>
        </w:rPr>
        <w:t>State</w:t>
      </w:r>
      <w:r w:rsidR="00845F34" w:rsidRPr="0084189F">
        <w:rPr>
          <w:sz w:val="20"/>
          <w:szCs w:val="20"/>
        </w:rPr>
        <w:t xml:space="preserve"> </w:t>
      </w:r>
      <w:r w:rsidR="00E8054C" w:rsidRPr="0084189F">
        <w:rPr>
          <w:sz w:val="20"/>
          <w:szCs w:val="20"/>
        </w:rPr>
        <w:t xml:space="preserve">may award any </w:t>
      </w:r>
      <w:r w:rsidR="00A854A4" w:rsidRPr="0084189F">
        <w:rPr>
          <w:sz w:val="20"/>
          <w:szCs w:val="20"/>
        </w:rPr>
        <w:t>or</w:t>
      </w:r>
      <w:r w:rsidR="00E8054C" w:rsidRPr="0084189F">
        <w:rPr>
          <w:sz w:val="20"/>
          <w:szCs w:val="20"/>
        </w:rPr>
        <w:t xml:space="preserve"> all price lines.  The State, however, reserves the right to separately procure individual requirements that are the subject of the </w:t>
      </w:r>
      <w:r w:rsidR="003C02F7" w:rsidRPr="0084189F">
        <w:rPr>
          <w:color w:val="000000"/>
          <w:sz w:val="20"/>
          <w:szCs w:val="20"/>
        </w:rPr>
        <w:t>Contract</w:t>
      </w:r>
      <w:r w:rsidR="00E8054C" w:rsidRPr="0084189F">
        <w:rPr>
          <w:sz w:val="20"/>
          <w:szCs w:val="20"/>
        </w:rPr>
        <w:t xml:space="preserve"> during the </w:t>
      </w:r>
      <w:r w:rsidR="003C02F7" w:rsidRPr="00845F34">
        <w:rPr>
          <w:color w:val="000000"/>
          <w:sz w:val="20"/>
          <w:szCs w:val="20"/>
        </w:rPr>
        <w:t>Contract</w:t>
      </w:r>
      <w:r w:rsidR="00E8054C" w:rsidRPr="00845F34">
        <w:rPr>
          <w:sz w:val="20"/>
          <w:szCs w:val="20"/>
        </w:rPr>
        <w:t xml:space="preserve"> term, when deemed to be in the State’s best interest.</w:t>
      </w:r>
    </w:p>
    <w:p w14:paraId="1C26A3B0" w14:textId="77777777" w:rsidR="00904931" w:rsidRPr="0084189F" w:rsidRDefault="00904931" w:rsidP="0084189F">
      <w:pPr>
        <w:spacing w:after="0" w:line="240" w:lineRule="auto"/>
        <w:jc w:val="both"/>
        <w:rPr>
          <w:rFonts w:cstheme="minorHAnsi"/>
          <w:sz w:val="20"/>
          <w:szCs w:val="20"/>
        </w:rPr>
      </w:pPr>
    </w:p>
    <w:p w14:paraId="394F7948" w14:textId="1EECDECA" w:rsidR="00D422A6" w:rsidRPr="0084189F" w:rsidRDefault="00444531" w:rsidP="00C01124">
      <w:pPr>
        <w:pStyle w:val="Heading2"/>
      </w:pPr>
      <w:bookmarkStart w:id="6" w:name="_Toc400531506"/>
      <w:bookmarkStart w:id="7" w:name="_Toc428533977"/>
      <w:bookmarkStart w:id="8" w:name="_Toc32310702"/>
      <w:bookmarkStart w:id="9" w:name="_Toc145328049"/>
      <w:r w:rsidRPr="0084189F">
        <w:t xml:space="preserve">ORDER OF </w:t>
      </w:r>
      <w:r w:rsidR="00D422A6" w:rsidRPr="0084189F">
        <w:t>PRECEDENCE OF CONTRACTUAL TERMS</w:t>
      </w:r>
      <w:bookmarkEnd w:id="6"/>
      <w:bookmarkEnd w:id="7"/>
      <w:bookmarkEnd w:id="8"/>
      <w:bookmarkEnd w:id="9"/>
    </w:p>
    <w:p w14:paraId="1862B0FB" w14:textId="58C877DD" w:rsidR="00231BD4" w:rsidRPr="0084189F" w:rsidRDefault="00D422A6" w:rsidP="0084189F">
      <w:pPr>
        <w:keepNext/>
        <w:spacing w:after="0" w:line="240" w:lineRule="auto"/>
        <w:jc w:val="both"/>
        <w:rPr>
          <w:sz w:val="20"/>
          <w:szCs w:val="20"/>
        </w:rPr>
      </w:pPr>
      <w:r w:rsidRPr="00BE0E32">
        <w:rPr>
          <w:sz w:val="20"/>
          <w:szCs w:val="20"/>
        </w:rPr>
        <w:t>Th</w:t>
      </w:r>
      <w:r w:rsidR="00013507" w:rsidRPr="00BE0E32">
        <w:rPr>
          <w:sz w:val="20"/>
          <w:szCs w:val="20"/>
        </w:rPr>
        <w:t>e</w:t>
      </w:r>
      <w:r w:rsidRPr="00BE0E32">
        <w:rPr>
          <w:sz w:val="20"/>
          <w:szCs w:val="20"/>
        </w:rPr>
        <w:t xml:space="preserve"> </w:t>
      </w:r>
      <w:r w:rsidR="003C02F7" w:rsidRPr="00BE0E32">
        <w:rPr>
          <w:color w:val="000000"/>
          <w:sz w:val="20"/>
          <w:szCs w:val="20"/>
        </w:rPr>
        <w:t>Contract</w:t>
      </w:r>
      <w:r w:rsidRPr="00BE0E32">
        <w:rPr>
          <w:sz w:val="20"/>
          <w:szCs w:val="20"/>
        </w:rPr>
        <w:t xml:space="preserve"> awarded, and the entire agreement between the parties, </w:t>
      </w:r>
      <w:proofErr w:type="gramStart"/>
      <w:r w:rsidRPr="00BE0E32">
        <w:rPr>
          <w:sz w:val="20"/>
          <w:szCs w:val="20"/>
        </w:rPr>
        <w:t>as a result of</w:t>
      </w:r>
      <w:proofErr w:type="gramEnd"/>
      <w:r w:rsidRPr="00BE0E32">
        <w:rPr>
          <w:sz w:val="20"/>
          <w:szCs w:val="20"/>
        </w:rPr>
        <w:t xml:space="preserve"> this </w:t>
      </w:r>
      <w:r w:rsidR="00B45443" w:rsidRPr="00BE0E32">
        <w:rPr>
          <w:sz w:val="20"/>
          <w:szCs w:val="20"/>
        </w:rPr>
        <w:t>RFQ</w:t>
      </w:r>
      <w:r w:rsidRPr="00BE0E32">
        <w:rPr>
          <w:sz w:val="20"/>
          <w:szCs w:val="20"/>
        </w:rPr>
        <w:t xml:space="preserve"> shall consist of</w:t>
      </w:r>
      <w:r w:rsidR="00AF1CA3" w:rsidRPr="00BE0E32">
        <w:rPr>
          <w:sz w:val="20"/>
          <w:szCs w:val="20"/>
        </w:rPr>
        <w:t>:</w:t>
      </w:r>
      <w:r w:rsidR="00BD6623" w:rsidRPr="00BE0E32">
        <w:rPr>
          <w:sz w:val="20"/>
          <w:szCs w:val="20"/>
        </w:rPr>
        <w:t xml:space="preserve"> </w:t>
      </w:r>
      <w:r w:rsidR="00AF1CA3" w:rsidRPr="00BE0E32">
        <w:rPr>
          <w:sz w:val="20"/>
          <w:szCs w:val="20"/>
        </w:rPr>
        <w:t xml:space="preserve">(1) </w:t>
      </w:r>
      <w:r w:rsidRPr="00BE0E32">
        <w:rPr>
          <w:sz w:val="20"/>
          <w:szCs w:val="20"/>
        </w:rPr>
        <w:t>th</w:t>
      </w:r>
      <w:r w:rsidR="00C83388" w:rsidRPr="00BE0E32">
        <w:rPr>
          <w:sz w:val="20"/>
          <w:szCs w:val="20"/>
        </w:rPr>
        <w:t>e final</w:t>
      </w:r>
      <w:r w:rsidRPr="00BE0E32">
        <w:rPr>
          <w:sz w:val="20"/>
          <w:szCs w:val="20"/>
        </w:rPr>
        <w:t xml:space="preserve"> </w:t>
      </w:r>
      <w:r w:rsidR="00B45443" w:rsidRPr="00BE0E32">
        <w:rPr>
          <w:sz w:val="20"/>
          <w:szCs w:val="20"/>
        </w:rPr>
        <w:t>RFQ</w:t>
      </w:r>
      <w:r w:rsidRPr="00BE0E32">
        <w:rPr>
          <w:sz w:val="20"/>
          <w:szCs w:val="20"/>
        </w:rPr>
        <w:t xml:space="preserve">, </w:t>
      </w:r>
      <w:r w:rsidR="00AF1CA3" w:rsidRPr="00BE0E32">
        <w:rPr>
          <w:sz w:val="20"/>
          <w:szCs w:val="20"/>
        </w:rPr>
        <w:t xml:space="preserve">(2) </w:t>
      </w:r>
      <w:r w:rsidR="00B06523" w:rsidRPr="00BE0E32">
        <w:rPr>
          <w:sz w:val="20"/>
          <w:szCs w:val="20"/>
        </w:rPr>
        <w:t xml:space="preserve">Waiver Supplement to the Standard Terms and Conditions (3) </w:t>
      </w:r>
      <w:r w:rsidRPr="00BE0E32">
        <w:rPr>
          <w:sz w:val="20"/>
          <w:szCs w:val="20"/>
        </w:rPr>
        <w:t>S</w:t>
      </w:r>
      <w:r w:rsidR="00C83388" w:rsidRPr="00BE0E32">
        <w:rPr>
          <w:sz w:val="20"/>
          <w:szCs w:val="20"/>
        </w:rPr>
        <w:t xml:space="preserve">tate of New Jersey </w:t>
      </w:r>
      <w:r w:rsidRPr="00BE0E32">
        <w:rPr>
          <w:sz w:val="20"/>
          <w:szCs w:val="20"/>
        </w:rPr>
        <w:t>S</w:t>
      </w:r>
      <w:r w:rsidR="00C83388" w:rsidRPr="00BE0E32">
        <w:rPr>
          <w:sz w:val="20"/>
          <w:szCs w:val="20"/>
        </w:rPr>
        <w:t xml:space="preserve">tandard </w:t>
      </w:r>
      <w:r w:rsidRPr="00BE0E32">
        <w:rPr>
          <w:sz w:val="20"/>
          <w:szCs w:val="20"/>
        </w:rPr>
        <w:t>T</w:t>
      </w:r>
      <w:r w:rsidR="00C83388" w:rsidRPr="00BE0E32">
        <w:rPr>
          <w:sz w:val="20"/>
          <w:szCs w:val="20"/>
        </w:rPr>
        <w:t xml:space="preserve">erms and </w:t>
      </w:r>
      <w:r w:rsidRPr="00BE0E32">
        <w:rPr>
          <w:sz w:val="20"/>
          <w:szCs w:val="20"/>
        </w:rPr>
        <w:t>C</w:t>
      </w:r>
      <w:r w:rsidR="00C83388" w:rsidRPr="00BE0E32">
        <w:rPr>
          <w:sz w:val="20"/>
          <w:szCs w:val="20"/>
        </w:rPr>
        <w:t>onditions</w:t>
      </w:r>
      <w:r w:rsidRPr="00BE0E32">
        <w:rPr>
          <w:sz w:val="20"/>
          <w:szCs w:val="20"/>
        </w:rPr>
        <w:t xml:space="preserve">, </w:t>
      </w:r>
      <w:r w:rsidR="00C27087" w:rsidRPr="00BE0E32">
        <w:rPr>
          <w:sz w:val="20"/>
          <w:szCs w:val="20"/>
        </w:rPr>
        <w:t xml:space="preserve">and </w:t>
      </w:r>
      <w:r w:rsidR="00AF1CA3" w:rsidRPr="00BE0E32">
        <w:rPr>
          <w:sz w:val="20"/>
          <w:szCs w:val="20"/>
        </w:rPr>
        <w:t>(</w:t>
      </w:r>
      <w:r w:rsidR="00B06523" w:rsidRPr="00BE0E32">
        <w:rPr>
          <w:sz w:val="20"/>
          <w:szCs w:val="20"/>
        </w:rPr>
        <w:t>4</w:t>
      </w:r>
      <w:r w:rsidR="00AF1CA3" w:rsidRPr="00BE0E32">
        <w:rPr>
          <w:sz w:val="20"/>
          <w:szCs w:val="20"/>
        </w:rPr>
        <w:t xml:space="preserve">) </w:t>
      </w:r>
      <w:r w:rsidR="00B075C2" w:rsidRPr="00BE0E32">
        <w:rPr>
          <w:sz w:val="20"/>
          <w:szCs w:val="20"/>
        </w:rPr>
        <w:t xml:space="preserve">the </w:t>
      </w:r>
      <w:r w:rsidR="0024461A" w:rsidRPr="00BE0E32">
        <w:rPr>
          <w:sz w:val="20"/>
          <w:szCs w:val="20"/>
        </w:rPr>
        <w:t>Quote</w:t>
      </w:r>
      <w:r w:rsidRPr="00BE0E32">
        <w:rPr>
          <w:sz w:val="20"/>
          <w:szCs w:val="20"/>
        </w:rPr>
        <w:t>.</w:t>
      </w:r>
      <w:r w:rsidR="00F27E76" w:rsidRPr="0084189F">
        <w:rPr>
          <w:sz w:val="20"/>
          <w:szCs w:val="20"/>
        </w:rPr>
        <w:t xml:space="preserve">  </w:t>
      </w:r>
      <w:r w:rsidRPr="0084189F">
        <w:rPr>
          <w:sz w:val="20"/>
          <w:szCs w:val="20"/>
        </w:rPr>
        <w:t xml:space="preserve">In the event of a conflict in the terms and conditions among the documents comprising this </w:t>
      </w:r>
      <w:r w:rsidR="003C02F7" w:rsidRPr="0084189F">
        <w:rPr>
          <w:color w:val="000000"/>
          <w:sz w:val="20"/>
          <w:szCs w:val="20"/>
        </w:rPr>
        <w:t>Contract</w:t>
      </w:r>
      <w:r w:rsidRPr="0084189F">
        <w:rPr>
          <w:sz w:val="20"/>
          <w:szCs w:val="20"/>
        </w:rPr>
        <w:t>, the order of precedence, for purposes of interpretation thereof, listed from highest ranking to lowest ranking</w:t>
      </w:r>
      <w:r w:rsidR="00AF1CA3" w:rsidRPr="0084189F">
        <w:rPr>
          <w:sz w:val="20"/>
          <w:szCs w:val="20"/>
        </w:rPr>
        <w:t xml:space="preserve"> as noted above</w:t>
      </w:r>
      <w:r w:rsidR="00231BD4" w:rsidRPr="0084189F">
        <w:rPr>
          <w:sz w:val="20"/>
          <w:szCs w:val="20"/>
        </w:rPr>
        <w:t>.</w:t>
      </w:r>
      <w:r w:rsidR="005D62FD">
        <w:rPr>
          <w:sz w:val="20"/>
          <w:szCs w:val="20"/>
        </w:rPr>
        <w:t xml:space="preserve"> </w:t>
      </w:r>
    </w:p>
    <w:p w14:paraId="4911FE87" w14:textId="77777777" w:rsidR="00231BD4" w:rsidRPr="0084189F" w:rsidRDefault="00231BD4" w:rsidP="005D62FD">
      <w:pPr>
        <w:spacing w:after="0" w:line="240" w:lineRule="auto"/>
        <w:jc w:val="center"/>
        <w:rPr>
          <w:sz w:val="20"/>
          <w:szCs w:val="20"/>
        </w:rPr>
      </w:pPr>
    </w:p>
    <w:p w14:paraId="542160FC" w14:textId="6A3CD828" w:rsidR="00F27E76" w:rsidRPr="0084189F" w:rsidRDefault="00F27E76" w:rsidP="0084189F">
      <w:pPr>
        <w:spacing w:after="0" w:line="240" w:lineRule="auto"/>
        <w:jc w:val="both"/>
        <w:rPr>
          <w:rFonts w:cstheme="minorHAnsi"/>
          <w:sz w:val="20"/>
          <w:szCs w:val="20"/>
        </w:rPr>
      </w:pPr>
      <w:r w:rsidRPr="0084189F">
        <w:rPr>
          <w:rFonts w:cstheme="minorHAnsi"/>
          <w:sz w:val="20"/>
          <w:szCs w:val="20"/>
        </w:rPr>
        <w:t xml:space="preserve">Any other terms or conditions, not included with the Bidder’s Quote and accepted by the State, shall not be </w:t>
      </w:r>
      <w:r w:rsidR="001B4BB4" w:rsidRPr="0084189F">
        <w:rPr>
          <w:rFonts w:cstheme="minorHAnsi"/>
          <w:sz w:val="20"/>
          <w:szCs w:val="20"/>
        </w:rPr>
        <w:t xml:space="preserve">incorporated into the Contract awarded.  Any references to external documentation, included those documents referenced by a </w:t>
      </w:r>
      <w:r w:rsidR="00720B0D" w:rsidRPr="0084189F">
        <w:rPr>
          <w:rFonts w:cstheme="minorHAnsi"/>
          <w:sz w:val="20"/>
          <w:szCs w:val="20"/>
        </w:rPr>
        <w:t>URL,</w:t>
      </w:r>
      <w:r w:rsidR="001B4BB4" w:rsidRPr="0084189F">
        <w:rPr>
          <w:rFonts w:cstheme="minorHAnsi"/>
          <w:sz w:val="20"/>
          <w:szCs w:val="20"/>
        </w:rPr>
        <w:t xml:space="preserve"> including without limitation, technical reference manuals, technical support policies, copyright notices, additional license terms, etc., are subject to the terms and conditions of the </w:t>
      </w:r>
      <w:r w:rsidR="00B45443">
        <w:rPr>
          <w:rFonts w:cstheme="minorHAnsi"/>
          <w:sz w:val="20"/>
          <w:szCs w:val="20"/>
        </w:rPr>
        <w:t>RFQ</w:t>
      </w:r>
      <w:r w:rsidR="001B4BB4" w:rsidRPr="0084189F">
        <w:rPr>
          <w:rFonts w:cstheme="minorHAnsi"/>
          <w:sz w:val="20"/>
          <w:szCs w:val="20"/>
        </w:rPr>
        <w:t xml:space="preserve"> and the State of New Jersey Standard Terms and Condition.  In the event of any conflict between the terms of a document incorporated by reference the terms and conditions of the </w:t>
      </w:r>
      <w:r w:rsidR="00B45443">
        <w:rPr>
          <w:rFonts w:cstheme="minorHAnsi"/>
          <w:sz w:val="20"/>
          <w:szCs w:val="20"/>
        </w:rPr>
        <w:t>RFQ</w:t>
      </w:r>
      <w:r w:rsidR="001B4BB4" w:rsidRPr="0084189F">
        <w:rPr>
          <w:rFonts w:cstheme="minorHAnsi"/>
          <w:sz w:val="20"/>
          <w:szCs w:val="20"/>
        </w:rPr>
        <w:t xml:space="preserve"> and the State of New Jersey Standard Terms and Condition shall prevail.</w:t>
      </w:r>
    </w:p>
    <w:p w14:paraId="52BBCFDB" w14:textId="5212AD11" w:rsidR="0001505D" w:rsidRPr="0084189F" w:rsidRDefault="0001505D" w:rsidP="0084189F">
      <w:pPr>
        <w:spacing w:after="0" w:line="240" w:lineRule="auto"/>
        <w:rPr>
          <w:sz w:val="20"/>
          <w:szCs w:val="20"/>
        </w:rPr>
      </w:pPr>
      <w:r w:rsidRPr="0084189F">
        <w:rPr>
          <w:sz w:val="20"/>
          <w:szCs w:val="20"/>
        </w:rPr>
        <w:br w:type="page"/>
      </w:r>
    </w:p>
    <w:p w14:paraId="31865857" w14:textId="0C4D4197" w:rsidR="0001505D" w:rsidRPr="003C6522" w:rsidRDefault="0001505D" w:rsidP="0063424F">
      <w:pPr>
        <w:pStyle w:val="Heading1"/>
      </w:pPr>
      <w:bookmarkStart w:id="10" w:name="_Toc145328050"/>
      <w:r w:rsidRPr="003C6522">
        <w:lastRenderedPageBreak/>
        <w:t>PRE</w:t>
      </w:r>
      <w:r w:rsidR="00444531" w:rsidRPr="003C6522">
        <w:t xml:space="preserve">-QUOTE </w:t>
      </w:r>
      <w:r w:rsidRPr="003C6522">
        <w:t>SUBMISSION INFORMATION</w:t>
      </w:r>
      <w:bookmarkEnd w:id="10"/>
    </w:p>
    <w:p w14:paraId="0BCE7B67" w14:textId="7C7A48C8" w:rsidR="00A23804" w:rsidRPr="003C6522" w:rsidRDefault="00A23804" w:rsidP="003C6522">
      <w:pPr>
        <w:spacing w:after="0" w:line="240" w:lineRule="auto"/>
        <w:jc w:val="both"/>
        <w:rPr>
          <w:rFonts w:cstheme="minorHAnsi"/>
          <w:sz w:val="20"/>
          <w:szCs w:val="20"/>
        </w:rPr>
      </w:pPr>
      <w:r w:rsidRPr="003C6522">
        <w:rPr>
          <w:rFonts w:cstheme="minorHAnsi"/>
          <w:sz w:val="20"/>
          <w:szCs w:val="20"/>
        </w:rPr>
        <w:t xml:space="preserve">The </w:t>
      </w:r>
      <w:r w:rsidRPr="003C6522">
        <w:rPr>
          <w:rFonts w:cstheme="minorHAnsi"/>
          <w:color w:val="000000"/>
          <w:sz w:val="20"/>
          <w:szCs w:val="20"/>
        </w:rPr>
        <w:t>Bidder</w:t>
      </w:r>
      <w:r w:rsidRPr="003C6522">
        <w:rPr>
          <w:rFonts w:cstheme="minorHAnsi"/>
          <w:sz w:val="20"/>
          <w:szCs w:val="20"/>
        </w:rPr>
        <w:t xml:space="preserve"> assumes sole responsibility for the complete effort required in submitting a Quote and for </w:t>
      </w:r>
      <w:r w:rsidR="001C1079" w:rsidRPr="003C6522">
        <w:rPr>
          <w:rFonts w:cstheme="minorHAnsi"/>
          <w:sz w:val="20"/>
          <w:szCs w:val="20"/>
        </w:rPr>
        <w:t>reviewing</w:t>
      </w:r>
      <w:r w:rsidRPr="003C6522">
        <w:rPr>
          <w:rFonts w:cstheme="minorHAnsi"/>
          <w:sz w:val="20"/>
          <w:szCs w:val="20"/>
        </w:rPr>
        <w:t xml:space="preserve"> </w:t>
      </w:r>
      <w:r w:rsidR="001C1079" w:rsidRPr="003C6522">
        <w:rPr>
          <w:rFonts w:cstheme="minorHAnsi"/>
          <w:sz w:val="20"/>
          <w:szCs w:val="20"/>
        </w:rPr>
        <w:t xml:space="preserve">the </w:t>
      </w:r>
      <w:r w:rsidRPr="003C6522">
        <w:rPr>
          <w:rFonts w:cstheme="minorHAnsi"/>
          <w:sz w:val="20"/>
          <w:szCs w:val="20"/>
        </w:rPr>
        <w:t xml:space="preserve">Quote submission </w:t>
      </w:r>
      <w:r w:rsidR="001C1079" w:rsidRPr="003C6522">
        <w:rPr>
          <w:rFonts w:cstheme="minorHAnsi"/>
          <w:sz w:val="20"/>
          <w:szCs w:val="20"/>
        </w:rPr>
        <w:t xml:space="preserve">requirements </w:t>
      </w:r>
      <w:r w:rsidRPr="003C6522">
        <w:rPr>
          <w:rFonts w:cstheme="minorHAnsi"/>
          <w:sz w:val="20"/>
          <w:szCs w:val="20"/>
        </w:rPr>
        <w:t xml:space="preserve">and </w:t>
      </w:r>
      <w:r w:rsidR="001C1079" w:rsidRPr="003C6522">
        <w:rPr>
          <w:rFonts w:cstheme="minorHAnsi"/>
          <w:sz w:val="20"/>
          <w:szCs w:val="20"/>
        </w:rPr>
        <w:t>the Scope of Work requirements</w:t>
      </w:r>
      <w:r w:rsidRPr="003C6522">
        <w:rPr>
          <w:rFonts w:cstheme="minorHAnsi"/>
          <w:sz w:val="20"/>
          <w:szCs w:val="20"/>
        </w:rPr>
        <w:t xml:space="preserve">.  </w:t>
      </w:r>
    </w:p>
    <w:p w14:paraId="7E7AE503" w14:textId="77777777" w:rsidR="00A23804" w:rsidRPr="003C6522" w:rsidRDefault="00A23804" w:rsidP="003C6522">
      <w:pPr>
        <w:spacing w:after="0" w:line="240" w:lineRule="auto"/>
        <w:rPr>
          <w:rFonts w:cstheme="minorHAnsi"/>
          <w:sz w:val="20"/>
          <w:szCs w:val="20"/>
        </w:rPr>
      </w:pPr>
    </w:p>
    <w:p w14:paraId="373EBA07" w14:textId="3D68EFF7" w:rsidR="00E8054C" w:rsidRPr="003C6522" w:rsidRDefault="00E8054C" w:rsidP="00C01124">
      <w:pPr>
        <w:pStyle w:val="Heading2"/>
      </w:pPr>
      <w:bookmarkStart w:id="11" w:name="_Toc428533940"/>
      <w:bookmarkStart w:id="12" w:name="_Toc32310617"/>
      <w:bookmarkStart w:id="13" w:name="_Toc145328051"/>
      <w:r w:rsidRPr="003C6522">
        <w:t>QUESTION AND ANSWER PERIOD</w:t>
      </w:r>
      <w:bookmarkEnd w:id="11"/>
      <w:bookmarkEnd w:id="12"/>
      <w:bookmarkEnd w:id="13"/>
    </w:p>
    <w:p w14:paraId="0FA3118C" w14:textId="77777777" w:rsidR="00012AA0" w:rsidRPr="003C6522" w:rsidRDefault="00012AA0" w:rsidP="003C6522">
      <w:pPr>
        <w:keepNext/>
        <w:spacing w:after="0" w:line="240" w:lineRule="auto"/>
        <w:rPr>
          <w:rFonts w:eastAsia="MS Mincho" w:cstheme="minorHAnsi"/>
          <w:sz w:val="20"/>
          <w:szCs w:val="20"/>
        </w:rPr>
      </w:pPr>
      <w:r w:rsidRPr="003C6522">
        <w:rPr>
          <w:rFonts w:eastAsia="MS Mincho" w:cstheme="minorHAnsi"/>
          <w:sz w:val="20"/>
          <w:szCs w:val="20"/>
        </w:rPr>
        <w:t xml:space="preserve">The Using Agency will electronically accept questions and inquiries from all potential Bidders. </w:t>
      </w:r>
    </w:p>
    <w:p w14:paraId="7DE4F0B0" w14:textId="77777777" w:rsidR="00012AA0" w:rsidRPr="003C6522" w:rsidRDefault="00012AA0" w:rsidP="003C6522">
      <w:pPr>
        <w:spacing w:after="0" w:line="240" w:lineRule="auto"/>
        <w:rPr>
          <w:rFonts w:eastAsia="MS Mincho" w:cstheme="minorHAnsi"/>
          <w:sz w:val="20"/>
          <w:szCs w:val="20"/>
        </w:rPr>
      </w:pPr>
    </w:p>
    <w:p w14:paraId="52F27F0E" w14:textId="77777777" w:rsidR="00012AA0" w:rsidRPr="003C6522" w:rsidRDefault="00012AA0" w:rsidP="00F74076">
      <w:pPr>
        <w:numPr>
          <w:ilvl w:val="0"/>
          <w:numId w:val="6"/>
        </w:numPr>
        <w:spacing w:after="0" w:line="240" w:lineRule="auto"/>
        <w:ind w:right="108"/>
        <w:jc w:val="both"/>
        <w:rPr>
          <w:rFonts w:eastAsia="MS Mincho" w:cstheme="minorHAnsi"/>
          <w:sz w:val="20"/>
          <w:szCs w:val="20"/>
        </w:rPr>
      </w:pPr>
      <w:r w:rsidRPr="003C6522">
        <w:rPr>
          <w:rFonts w:eastAsia="MS Mincho" w:cstheme="minorHAnsi"/>
          <w:sz w:val="20"/>
          <w:szCs w:val="20"/>
        </w:rPr>
        <w:t xml:space="preserve">Questions should be directly tied to the </w:t>
      </w:r>
      <w:r w:rsidRPr="003C6522">
        <w:rPr>
          <w:rFonts w:cstheme="minorHAnsi"/>
          <w:sz w:val="20"/>
          <w:szCs w:val="20"/>
        </w:rPr>
        <w:t>RFQ</w:t>
      </w:r>
      <w:r w:rsidRPr="003C6522">
        <w:rPr>
          <w:rFonts w:eastAsia="MS Mincho" w:cstheme="minorHAnsi"/>
          <w:sz w:val="20"/>
          <w:szCs w:val="20"/>
        </w:rPr>
        <w:t xml:space="preserve"> and asked in consecutive order, from beginning to end, following the organization of the </w:t>
      </w:r>
      <w:r w:rsidRPr="003C6522">
        <w:rPr>
          <w:rFonts w:cstheme="minorHAnsi"/>
          <w:sz w:val="20"/>
          <w:szCs w:val="20"/>
        </w:rPr>
        <w:t>RFQ</w:t>
      </w:r>
      <w:r w:rsidRPr="003C6522">
        <w:rPr>
          <w:rFonts w:eastAsia="MS Mincho" w:cstheme="minorHAnsi"/>
          <w:sz w:val="20"/>
          <w:szCs w:val="20"/>
        </w:rPr>
        <w:t xml:space="preserve">; and  </w:t>
      </w:r>
    </w:p>
    <w:p w14:paraId="718127F6" w14:textId="0F4D4A2B" w:rsidR="00012AA0" w:rsidRPr="003C6522" w:rsidRDefault="00012AA0" w:rsidP="003C6522">
      <w:pPr>
        <w:spacing w:after="0" w:line="240" w:lineRule="auto"/>
        <w:rPr>
          <w:rFonts w:cstheme="minorHAnsi"/>
          <w:sz w:val="20"/>
          <w:szCs w:val="20"/>
        </w:rPr>
      </w:pPr>
    </w:p>
    <w:p w14:paraId="173F7B75" w14:textId="09D3E9A9" w:rsidR="00012AA0" w:rsidRPr="003C6522" w:rsidRDefault="00012AA0" w:rsidP="0024461A">
      <w:pPr>
        <w:spacing w:after="0" w:line="240" w:lineRule="auto"/>
        <w:jc w:val="both"/>
        <w:rPr>
          <w:rFonts w:eastAsia="MS Mincho" w:cstheme="minorHAnsi"/>
          <w:sz w:val="20"/>
          <w:szCs w:val="20"/>
        </w:rPr>
      </w:pPr>
      <w:r w:rsidRPr="003C6522">
        <w:rPr>
          <w:rFonts w:eastAsia="MS Mincho" w:cstheme="minorHAnsi"/>
          <w:sz w:val="20"/>
          <w:szCs w:val="20"/>
        </w:rPr>
        <w:t>A Bidder shall submit questions only to the Using Agency designee</w:t>
      </w:r>
      <w:r w:rsidR="003C6522">
        <w:rPr>
          <w:rFonts w:eastAsia="MS Mincho" w:cstheme="minorHAnsi"/>
          <w:sz w:val="20"/>
          <w:szCs w:val="20"/>
        </w:rPr>
        <w:t xml:space="preserve"> by email</w:t>
      </w:r>
      <w:r w:rsidRPr="003C6522">
        <w:rPr>
          <w:rFonts w:eastAsia="MS Mincho" w:cstheme="minorHAnsi"/>
          <w:sz w:val="20"/>
          <w:szCs w:val="20"/>
        </w:rPr>
        <w:t xml:space="preserve"> </w:t>
      </w:r>
      <w:hyperlink r:id="rId17" w:history="1">
        <w:r w:rsidR="004B3B5D" w:rsidRPr="005F45C4">
          <w:rPr>
            <w:rStyle w:val="Hyperlink"/>
            <w:rFonts w:eastAsia="MS Mincho" w:cstheme="minorHAnsi"/>
            <w:sz w:val="20"/>
            <w:szCs w:val="20"/>
          </w:rPr>
          <w:t>dot-ems_bid.procurement@dot.nj.gov</w:t>
        </w:r>
      </w:hyperlink>
      <w:r w:rsidR="004B3B5D" w:rsidRPr="004B3B5D">
        <w:rPr>
          <w:rStyle w:val="Hyperlink"/>
          <w:rFonts w:eastAsia="MS Mincho" w:cstheme="minorHAnsi"/>
          <w:sz w:val="20"/>
          <w:szCs w:val="20"/>
          <w:u w:val="none"/>
        </w:rPr>
        <w:t xml:space="preserve"> </w:t>
      </w:r>
      <w:r w:rsidR="004B3B5D">
        <w:rPr>
          <w:rStyle w:val="Hyperlink"/>
          <w:rFonts w:eastAsia="MS Mincho" w:cstheme="minorHAnsi"/>
          <w:sz w:val="20"/>
          <w:szCs w:val="20"/>
          <w:u w:val="none"/>
        </w:rPr>
        <w:t>.</w:t>
      </w:r>
      <w:r w:rsidRPr="003C6522">
        <w:rPr>
          <w:rFonts w:cstheme="minorHAnsi"/>
          <w:sz w:val="20"/>
          <w:szCs w:val="20"/>
        </w:rPr>
        <w:t>The Using Agency will not accept any question</w:t>
      </w:r>
      <w:r w:rsidRPr="003C6522">
        <w:rPr>
          <w:rFonts w:eastAsia="MS Mincho" w:cstheme="minorHAnsi"/>
          <w:sz w:val="20"/>
          <w:szCs w:val="20"/>
        </w:rPr>
        <w:t xml:space="preserve"> in person or by telephone concerning this </w:t>
      </w:r>
      <w:r w:rsidRPr="003C6522">
        <w:rPr>
          <w:rFonts w:cstheme="minorHAnsi"/>
          <w:sz w:val="20"/>
          <w:szCs w:val="20"/>
        </w:rPr>
        <w:t>RFQ</w:t>
      </w:r>
      <w:r w:rsidRPr="003C6522">
        <w:rPr>
          <w:rFonts w:eastAsia="MS Mincho" w:cstheme="minorHAnsi"/>
          <w:sz w:val="20"/>
          <w:szCs w:val="20"/>
        </w:rPr>
        <w:t>.</w:t>
      </w:r>
      <w:r w:rsidR="003C6522">
        <w:rPr>
          <w:rFonts w:eastAsia="MS Mincho" w:cstheme="minorHAnsi"/>
          <w:sz w:val="20"/>
          <w:szCs w:val="20"/>
        </w:rPr>
        <w:t xml:space="preserve">  </w:t>
      </w:r>
      <w:r w:rsidRPr="003C6522">
        <w:rPr>
          <w:rFonts w:eastAsia="MS Mincho" w:cstheme="minorHAnsi"/>
          <w:sz w:val="20"/>
          <w:szCs w:val="20"/>
        </w:rPr>
        <w:t xml:space="preserve">The cut-off date for electronic questions and inquiries relating to this </w:t>
      </w:r>
      <w:r w:rsidRPr="003C6522">
        <w:rPr>
          <w:rFonts w:cstheme="minorHAnsi"/>
          <w:sz w:val="20"/>
          <w:szCs w:val="20"/>
        </w:rPr>
        <w:t>RFQ</w:t>
      </w:r>
      <w:r w:rsidRPr="003C6522">
        <w:rPr>
          <w:rFonts w:eastAsia="MS Mincho" w:cstheme="minorHAnsi"/>
          <w:sz w:val="20"/>
          <w:szCs w:val="20"/>
        </w:rPr>
        <w:t xml:space="preserve"> is indicated on the </w:t>
      </w:r>
      <w:r w:rsidRPr="003C6522">
        <w:rPr>
          <w:rFonts w:cstheme="minorHAnsi"/>
          <w:sz w:val="20"/>
          <w:szCs w:val="20"/>
        </w:rPr>
        <w:t>RFQ</w:t>
      </w:r>
      <w:r w:rsidRPr="003C6522">
        <w:rPr>
          <w:rFonts w:eastAsia="MS Mincho" w:cstheme="minorHAnsi"/>
          <w:sz w:val="20"/>
          <w:szCs w:val="20"/>
        </w:rPr>
        <w:t xml:space="preserve"> cover sheet.  </w:t>
      </w:r>
      <w:proofErr w:type="gramStart"/>
      <w:r w:rsidRPr="003C6522">
        <w:rPr>
          <w:rFonts w:eastAsia="MS Mincho" w:cstheme="minorHAnsi"/>
          <w:sz w:val="20"/>
          <w:szCs w:val="20"/>
        </w:rPr>
        <w:t>In the event that</w:t>
      </w:r>
      <w:proofErr w:type="gramEnd"/>
      <w:r w:rsidRPr="003C6522">
        <w:rPr>
          <w:rFonts w:eastAsia="MS Mincho" w:cstheme="minorHAnsi"/>
          <w:sz w:val="20"/>
          <w:szCs w:val="20"/>
        </w:rPr>
        <w:t xml:space="preserve"> questions are posed by Bidders, answers to such questions will be issued by Addendum.  Any Addendum to this </w:t>
      </w:r>
      <w:r w:rsidRPr="003C6522">
        <w:rPr>
          <w:rFonts w:cstheme="minorHAnsi"/>
          <w:sz w:val="20"/>
          <w:szCs w:val="20"/>
        </w:rPr>
        <w:t>RFQ</w:t>
      </w:r>
      <w:r w:rsidRPr="003C6522">
        <w:rPr>
          <w:rFonts w:eastAsia="MS Mincho" w:cstheme="minorHAnsi"/>
          <w:sz w:val="20"/>
          <w:szCs w:val="20"/>
        </w:rPr>
        <w:t xml:space="preserve"> will become part of this </w:t>
      </w:r>
      <w:r w:rsidRPr="003C6522">
        <w:rPr>
          <w:rFonts w:cstheme="minorHAnsi"/>
          <w:sz w:val="20"/>
          <w:szCs w:val="20"/>
        </w:rPr>
        <w:t>RFQ</w:t>
      </w:r>
      <w:r w:rsidRPr="003C6522">
        <w:rPr>
          <w:rFonts w:eastAsia="MS Mincho" w:cstheme="minorHAnsi"/>
          <w:sz w:val="20"/>
          <w:szCs w:val="20"/>
        </w:rPr>
        <w:t xml:space="preserve"> and part of any </w:t>
      </w:r>
      <w:r w:rsidRPr="003C6522">
        <w:rPr>
          <w:rFonts w:cstheme="minorHAnsi"/>
          <w:sz w:val="20"/>
          <w:szCs w:val="20"/>
        </w:rPr>
        <w:t>Contract</w:t>
      </w:r>
      <w:r w:rsidRPr="003C6522">
        <w:rPr>
          <w:rFonts w:eastAsia="MS Mincho" w:cstheme="minorHAnsi"/>
          <w:sz w:val="20"/>
          <w:szCs w:val="20"/>
        </w:rPr>
        <w:t xml:space="preserve"> awarded </w:t>
      </w:r>
      <w:proofErr w:type="gramStart"/>
      <w:r w:rsidRPr="003C6522">
        <w:rPr>
          <w:rFonts w:eastAsia="MS Mincho" w:cstheme="minorHAnsi"/>
          <w:sz w:val="20"/>
          <w:szCs w:val="20"/>
        </w:rPr>
        <w:t>as a result of</w:t>
      </w:r>
      <w:proofErr w:type="gramEnd"/>
      <w:r w:rsidRPr="003C6522">
        <w:rPr>
          <w:rFonts w:eastAsia="MS Mincho" w:cstheme="minorHAnsi"/>
          <w:sz w:val="20"/>
          <w:szCs w:val="20"/>
        </w:rPr>
        <w:t xml:space="preserve"> this </w:t>
      </w:r>
      <w:r w:rsidRPr="003C6522">
        <w:rPr>
          <w:rFonts w:cstheme="minorHAnsi"/>
          <w:sz w:val="20"/>
          <w:szCs w:val="20"/>
        </w:rPr>
        <w:t>RFQ</w:t>
      </w:r>
      <w:r w:rsidRPr="003C6522">
        <w:rPr>
          <w:rFonts w:eastAsia="MS Mincho" w:cstheme="minorHAnsi"/>
          <w:sz w:val="20"/>
          <w:szCs w:val="20"/>
        </w:rPr>
        <w:t xml:space="preserve">. Addenda to this </w:t>
      </w:r>
      <w:r w:rsidRPr="003C6522">
        <w:rPr>
          <w:rFonts w:cstheme="minorHAnsi"/>
          <w:sz w:val="20"/>
          <w:szCs w:val="20"/>
        </w:rPr>
        <w:t>RFQ</w:t>
      </w:r>
      <w:r w:rsidRPr="003C6522">
        <w:rPr>
          <w:rFonts w:eastAsia="MS Mincho" w:cstheme="minorHAnsi"/>
          <w:sz w:val="20"/>
          <w:szCs w:val="20"/>
        </w:rPr>
        <w:t>, if any, will be posted to the Using Agency’s website.</w:t>
      </w:r>
    </w:p>
    <w:p w14:paraId="602DF731" w14:textId="0287D1AA" w:rsidR="00E8054C" w:rsidRPr="003C6522" w:rsidRDefault="00E8054C" w:rsidP="003C6522">
      <w:pPr>
        <w:spacing w:after="0" w:line="240" w:lineRule="auto"/>
        <w:rPr>
          <w:rFonts w:cstheme="minorHAnsi"/>
          <w:bCs/>
          <w:sz w:val="20"/>
          <w:szCs w:val="20"/>
          <w:highlight w:val="green"/>
        </w:rPr>
      </w:pPr>
    </w:p>
    <w:p w14:paraId="7C9B3FD7" w14:textId="057DBC4E" w:rsidR="006B22B8" w:rsidRPr="003C6522" w:rsidRDefault="009E16E5" w:rsidP="00C01124">
      <w:pPr>
        <w:pStyle w:val="Heading2"/>
        <w:rPr>
          <w:rFonts w:eastAsia="MS Mincho"/>
          <w:caps/>
        </w:rPr>
      </w:pPr>
      <w:bookmarkStart w:id="14" w:name="_Toc145328052"/>
      <w:r w:rsidRPr="003C6522">
        <w:rPr>
          <w:rFonts w:eastAsia="MS Mincho"/>
        </w:rPr>
        <w:t>BID AMENDMENTS</w:t>
      </w:r>
      <w:bookmarkEnd w:id="14"/>
    </w:p>
    <w:p w14:paraId="649C2980" w14:textId="5B063B41" w:rsidR="006B22B8" w:rsidRPr="003C6522" w:rsidRDefault="006B22B8" w:rsidP="003C6522">
      <w:pPr>
        <w:keepNext/>
        <w:spacing w:after="0" w:line="240" w:lineRule="auto"/>
        <w:jc w:val="both"/>
        <w:rPr>
          <w:rFonts w:eastAsia="MS Mincho" w:cstheme="minorHAnsi"/>
          <w:sz w:val="20"/>
          <w:szCs w:val="20"/>
        </w:rPr>
      </w:pPr>
      <w:proofErr w:type="gramStart"/>
      <w:r w:rsidRPr="003C6522">
        <w:rPr>
          <w:rFonts w:eastAsia="MS Mincho" w:cstheme="minorHAnsi"/>
          <w:sz w:val="20"/>
          <w:szCs w:val="20"/>
        </w:rPr>
        <w:t>In the event that</w:t>
      </w:r>
      <w:proofErr w:type="gramEnd"/>
      <w:r w:rsidRPr="003C6522">
        <w:rPr>
          <w:rFonts w:eastAsia="MS Mincho" w:cstheme="minorHAnsi"/>
          <w:sz w:val="20"/>
          <w:szCs w:val="20"/>
        </w:rPr>
        <w:t xml:space="preserve"> it becomes necessary to clarify or revise this </w:t>
      </w:r>
      <w:r w:rsidR="00B45443" w:rsidRPr="003C6522">
        <w:rPr>
          <w:rFonts w:eastAsia="MS Mincho" w:cstheme="minorHAnsi"/>
          <w:sz w:val="20"/>
          <w:szCs w:val="20"/>
        </w:rPr>
        <w:t>RFQ</w:t>
      </w:r>
      <w:r w:rsidRPr="003C6522">
        <w:rPr>
          <w:rFonts w:eastAsia="MS Mincho" w:cstheme="minorHAnsi"/>
          <w:sz w:val="20"/>
          <w:szCs w:val="20"/>
        </w:rPr>
        <w:t xml:space="preserve">, such clarification or revision will be by Bid Amendment.  Any Bid Amendment will become part of this </w:t>
      </w:r>
      <w:proofErr w:type="gramStart"/>
      <w:r w:rsidR="00B45443" w:rsidRPr="003C6522">
        <w:rPr>
          <w:rFonts w:eastAsia="MS Mincho" w:cstheme="minorHAnsi"/>
          <w:sz w:val="20"/>
          <w:szCs w:val="20"/>
        </w:rPr>
        <w:t>RFQ</w:t>
      </w:r>
      <w:proofErr w:type="gramEnd"/>
      <w:r w:rsidRPr="003C6522">
        <w:rPr>
          <w:rFonts w:eastAsia="MS Mincho" w:cstheme="minorHAnsi"/>
          <w:sz w:val="20"/>
          <w:szCs w:val="20"/>
        </w:rPr>
        <w:t xml:space="preserve"> and part of any </w:t>
      </w:r>
      <w:r w:rsidRPr="003C6522">
        <w:rPr>
          <w:rFonts w:cstheme="minorHAnsi"/>
          <w:color w:val="000000"/>
          <w:sz w:val="20"/>
          <w:szCs w:val="20"/>
        </w:rPr>
        <w:t>Contract</w:t>
      </w:r>
      <w:r w:rsidRPr="003C6522">
        <w:rPr>
          <w:rFonts w:eastAsia="MS Mincho" w:cstheme="minorHAnsi"/>
          <w:sz w:val="20"/>
          <w:szCs w:val="20"/>
        </w:rPr>
        <w:t xml:space="preserve"> awarded.</w:t>
      </w:r>
      <w:r w:rsidR="00F4759A" w:rsidRPr="003C6522">
        <w:rPr>
          <w:rFonts w:eastAsia="MS Mincho" w:cstheme="minorHAnsi"/>
          <w:sz w:val="20"/>
          <w:szCs w:val="20"/>
        </w:rPr>
        <w:t xml:space="preserve"> Bid Amendments will be posted </w:t>
      </w:r>
      <w:r w:rsidR="00012AA0" w:rsidRPr="003C6522">
        <w:rPr>
          <w:rFonts w:eastAsia="MS Mincho" w:cstheme="minorHAnsi"/>
          <w:sz w:val="20"/>
          <w:szCs w:val="20"/>
        </w:rPr>
        <w:t xml:space="preserve">with </w:t>
      </w:r>
      <w:r w:rsidR="00012AA0" w:rsidRPr="003C6522">
        <w:rPr>
          <w:rFonts w:cstheme="minorHAnsi"/>
          <w:color w:val="000000"/>
          <w:sz w:val="20"/>
          <w:szCs w:val="20"/>
        </w:rPr>
        <w:t>R</w:t>
      </w:r>
      <w:r w:rsidR="008D5780">
        <w:rPr>
          <w:rFonts w:cstheme="minorHAnsi"/>
          <w:color w:val="000000"/>
          <w:sz w:val="20"/>
          <w:szCs w:val="20"/>
        </w:rPr>
        <w:t>FQ</w:t>
      </w:r>
      <w:r w:rsidR="00012AA0" w:rsidRPr="003C6522">
        <w:rPr>
          <w:rFonts w:cstheme="minorHAnsi"/>
          <w:color w:val="000000"/>
          <w:sz w:val="20"/>
          <w:szCs w:val="20"/>
        </w:rPr>
        <w:t xml:space="preserve"> posted on Using Agency website</w:t>
      </w:r>
      <w:r w:rsidR="00F4759A" w:rsidRPr="003C6522">
        <w:rPr>
          <w:rFonts w:eastAsia="MS Mincho" w:cstheme="minorHAnsi"/>
          <w:sz w:val="20"/>
          <w:szCs w:val="20"/>
        </w:rPr>
        <w:t xml:space="preserve">.  </w:t>
      </w:r>
      <w:r w:rsidRPr="003C6522">
        <w:rPr>
          <w:rFonts w:eastAsia="MS Mincho" w:cstheme="minorHAnsi"/>
          <w:sz w:val="20"/>
          <w:szCs w:val="20"/>
        </w:rPr>
        <w:t xml:space="preserve">There are no designated dates for release of Bid Amendments.  It is the sole responsibility of the </w:t>
      </w:r>
      <w:r w:rsidRPr="003C6522">
        <w:rPr>
          <w:rFonts w:cstheme="minorHAnsi"/>
          <w:color w:val="000000"/>
          <w:sz w:val="20"/>
          <w:szCs w:val="20"/>
        </w:rPr>
        <w:t>Bidder</w:t>
      </w:r>
      <w:r w:rsidRPr="003C6522">
        <w:rPr>
          <w:rFonts w:eastAsia="MS Mincho" w:cstheme="minorHAnsi"/>
          <w:sz w:val="20"/>
          <w:szCs w:val="20"/>
        </w:rPr>
        <w:t xml:space="preserve"> to be knowledgeable of all Bid Amendments related to this </w:t>
      </w:r>
      <w:r w:rsidR="003C6522" w:rsidRPr="003C6522">
        <w:rPr>
          <w:rFonts w:eastAsia="MS Mincho" w:cstheme="minorHAnsi"/>
          <w:sz w:val="20"/>
          <w:szCs w:val="20"/>
        </w:rPr>
        <w:t>RFQ.</w:t>
      </w:r>
      <w:r w:rsidRPr="003C6522">
        <w:rPr>
          <w:rFonts w:eastAsia="MS Mincho" w:cstheme="minorHAnsi"/>
          <w:sz w:val="20"/>
          <w:szCs w:val="20"/>
        </w:rPr>
        <w:t xml:space="preserve"> </w:t>
      </w:r>
    </w:p>
    <w:p w14:paraId="2E1A67FE" w14:textId="77777777" w:rsidR="00444531" w:rsidRPr="003C6522" w:rsidRDefault="00444531" w:rsidP="003C6522">
      <w:pPr>
        <w:spacing w:after="0" w:line="240" w:lineRule="auto"/>
        <w:rPr>
          <w:rFonts w:cstheme="minorHAnsi"/>
          <w:sz w:val="20"/>
          <w:szCs w:val="20"/>
        </w:rPr>
      </w:pPr>
    </w:p>
    <w:p w14:paraId="37F181BF" w14:textId="77777777" w:rsidR="00FE1904" w:rsidRPr="003C6522" w:rsidRDefault="00FE1904" w:rsidP="003C6522">
      <w:pPr>
        <w:spacing w:after="0" w:line="240" w:lineRule="auto"/>
        <w:rPr>
          <w:rFonts w:cstheme="minorHAnsi"/>
          <w:sz w:val="20"/>
          <w:szCs w:val="20"/>
        </w:rPr>
      </w:pPr>
      <w:r w:rsidRPr="003C6522">
        <w:rPr>
          <w:rFonts w:cstheme="minorHAnsi"/>
          <w:sz w:val="20"/>
          <w:szCs w:val="20"/>
        </w:rPr>
        <w:br w:type="page"/>
      </w:r>
    </w:p>
    <w:p w14:paraId="593FEB69" w14:textId="3EC57FE9" w:rsidR="00F944FD" w:rsidRPr="0084189F" w:rsidRDefault="00F944FD" w:rsidP="0063424F">
      <w:pPr>
        <w:pStyle w:val="Heading1"/>
      </w:pPr>
      <w:bookmarkStart w:id="15" w:name="_Toc145328053"/>
      <w:r w:rsidRPr="0084189F">
        <w:lastRenderedPageBreak/>
        <w:t>QUOTE SUBMISSION REQUIREMENTS</w:t>
      </w:r>
      <w:bookmarkEnd w:id="15"/>
    </w:p>
    <w:p w14:paraId="04370CAA" w14:textId="77777777" w:rsidR="00F944FD" w:rsidRPr="0084189F" w:rsidRDefault="00F944FD" w:rsidP="0084189F">
      <w:pPr>
        <w:spacing w:after="0" w:line="240" w:lineRule="auto"/>
        <w:rPr>
          <w:b/>
          <w:sz w:val="20"/>
          <w:szCs w:val="20"/>
        </w:rPr>
      </w:pPr>
    </w:p>
    <w:p w14:paraId="4EED905A" w14:textId="564C1F49" w:rsidR="00F944FD" w:rsidRPr="0084189F" w:rsidRDefault="00F944FD" w:rsidP="00C01124">
      <w:pPr>
        <w:pStyle w:val="Heading2"/>
      </w:pPr>
      <w:bookmarkStart w:id="16" w:name="_Toc145328054"/>
      <w:r w:rsidRPr="0084189F">
        <w:t>QUOTE</w:t>
      </w:r>
      <w:r w:rsidR="004A6818" w:rsidRPr="0084189F">
        <w:t xml:space="preserve"> </w:t>
      </w:r>
      <w:r w:rsidRPr="0084189F">
        <w:t>S</w:t>
      </w:r>
      <w:r w:rsidR="004A6818" w:rsidRPr="0084189F">
        <w:t>UBMISSION</w:t>
      </w:r>
      <w:bookmarkEnd w:id="16"/>
      <w:r w:rsidRPr="0084189F">
        <w:t xml:space="preserve"> </w:t>
      </w:r>
    </w:p>
    <w:p w14:paraId="19CD8D0A" w14:textId="60A03B51" w:rsidR="00F944FD" w:rsidRPr="003C6522" w:rsidRDefault="00F944FD" w:rsidP="003C6522">
      <w:pPr>
        <w:keepNext/>
        <w:spacing w:after="0" w:line="240" w:lineRule="auto"/>
        <w:jc w:val="both"/>
        <w:rPr>
          <w:rFonts w:eastAsia="MS Mincho" w:cstheme="minorHAnsi"/>
          <w:sz w:val="20"/>
          <w:szCs w:val="20"/>
        </w:rPr>
      </w:pPr>
      <w:proofErr w:type="gramStart"/>
      <w:r w:rsidRPr="0084189F">
        <w:rPr>
          <w:rFonts w:eastAsia="MS Mincho"/>
          <w:sz w:val="20"/>
          <w:szCs w:val="20"/>
        </w:rPr>
        <w:t>In order to</w:t>
      </w:r>
      <w:proofErr w:type="gramEnd"/>
      <w:r w:rsidRPr="0084189F">
        <w:rPr>
          <w:rFonts w:eastAsia="MS Mincho"/>
          <w:sz w:val="20"/>
          <w:szCs w:val="20"/>
        </w:rPr>
        <w:t xml:space="preserve"> be considered for award, the Quote must be received by the </w:t>
      </w:r>
      <w:r w:rsidR="003C6522">
        <w:rPr>
          <w:rFonts w:eastAsia="MS Mincho"/>
          <w:sz w:val="20"/>
          <w:szCs w:val="20"/>
        </w:rPr>
        <w:t>Using Agency</w:t>
      </w:r>
      <w:r w:rsidR="00F57B0E">
        <w:rPr>
          <w:rFonts w:eastAsia="MS Mincho"/>
          <w:sz w:val="20"/>
          <w:szCs w:val="20"/>
        </w:rPr>
        <w:t xml:space="preserve">, </w:t>
      </w:r>
      <w:r w:rsidRPr="0084189F">
        <w:rPr>
          <w:rFonts w:eastAsia="MS Mincho"/>
          <w:sz w:val="20"/>
          <w:szCs w:val="20"/>
        </w:rPr>
        <w:t>by the required</w:t>
      </w:r>
      <w:r w:rsidR="00B703A3" w:rsidRPr="0084189F">
        <w:rPr>
          <w:rFonts w:eastAsia="MS Mincho"/>
          <w:sz w:val="20"/>
          <w:szCs w:val="20"/>
        </w:rPr>
        <w:t xml:space="preserve"> date and</w:t>
      </w:r>
      <w:r w:rsidR="003C6522">
        <w:rPr>
          <w:rFonts w:eastAsia="MS Mincho"/>
          <w:sz w:val="20"/>
          <w:szCs w:val="20"/>
        </w:rPr>
        <w:t xml:space="preserve"> time </w:t>
      </w:r>
      <w:r w:rsidRPr="0084189F">
        <w:rPr>
          <w:rFonts w:eastAsia="MS Mincho"/>
          <w:sz w:val="20"/>
          <w:szCs w:val="20"/>
        </w:rPr>
        <w:t xml:space="preserve">indicated on the </w:t>
      </w:r>
      <w:r w:rsidR="00B45443">
        <w:rPr>
          <w:rFonts w:eastAsia="MS Mincho"/>
          <w:sz w:val="20"/>
          <w:szCs w:val="20"/>
        </w:rPr>
        <w:t>RFQ</w:t>
      </w:r>
      <w:r w:rsidRPr="0084189F">
        <w:rPr>
          <w:rFonts w:eastAsia="MS Mincho"/>
          <w:sz w:val="20"/>
          <w:szCs w:val="20"/>
        </w:rPr>
        <w:t xml:space="preserve"> co</w:t>
      </w:r>
      <w:r w:rsidR="003A4B84">
        <w:rPr>
          <w:rFonts w:eastAsia="MS Mincho"/>
          <w:sz w:val="20"/>
          <w:szCs w:val="20"/>
        </w:rPr>
        <w:t>ver sheet</w:t>
      </w:r>
      <w:r w:rsidRPr="0084189F">
        <w:rPr>
          <w:rFonts w:eastAsia="MS Mincho"/>
          <w:sz w:val="20"/>
          <w:szCs w:val="20"/>
        </w:rPr>
        <w:t xml:space="preserve">.  If the Quote opening deadline has been revised, the new Quote opening deadline shall be shown on the posted Bid </w:t>
      </w:r>
      <w:r w:rsidR="003A4B84">
        <w:rPr>
          <w:rFonts w:eastAsia="MS Mincho"/>
          <w:sz w:val="20"/>
          <w:szCs w:val="20"/>
        </w:rPr>
        <w:t>Amendment</w:t>
      </w:r>
      <w:r w:rsidRPr="0084189F">
        <w:rPr>
          <w:rFonts w:eastAsia="MS Mincho"/>
          <w:sz w:val="20"/>
          <w:szCs w:val="20"/>
        </w:rPr>
        <w:t>.  Quotes not received prior to the Quote opening deadline shall be rejected.</w:t>
      </w:r>
    </w:p>
    <w:p w14:paraId="0B6E5A29" w14:textId="77777777" w:rsidR="00F944FD" w:rsidRPr="0084189F" w:rsidRDefault="00F944FD" w:rsidP="0084189F">
      <w:pPr>
        <w:spacing w:after="0" w:line="240" w:lineRule="auto"/>
        <w:jc w:val="both"/>
        <w:rPr>
          <w:rFonts w:cstheme="minorHAnsi"/>
          <w:b/>
          <w:color w:val="000000"/>
          <w:sz w:val="20"/>
          <w:szCs w:val="20"/>
        </w:rPr>
      </w:pPr>
    </w:p>
    <w:p w14:paraId="556AAC90" w14:textId="77777777" w:rsidR="00F944FD" w:rsidRPr="0084189F" w:rsidRDefault="00F944FD" w:rsidP="00C01124">
      <w:pPr>
        <w:pStyle w:val="Heading2"/>
        <w:rPr>
          <w:rFonts w:eastAsia="MS Mincho"/>
        </w:rPr>
      </w:pPr>
      <w:bookmarkStart w:id="17" w:name="_Toc145328055"/>
      <w:r w:rsidRPr="0084189F">
        <w:rPr>
          <w:color w:val="000000"/>
        </w:rPr>
        <w:t>BIDDER</w:t>
      </w:r>
      <w:r w:rsidRPr="0084189F">
        <w:rPr>
          <w:rFonts w:eastAsia="MS Mincho"/>
        </w:rPr>
        <w:t xml:space="preserve"> RESPONSIBILITY</w:t>
      </w:r>
      <w:bookmarkEnd w:id="17"/>
    </w:p>
    <w:p w14:paraId="77FE0D96" w14:textId="05EC6B72" w:rsidR="00F944FD" w:rsidRPr="0084189F" w:rsidRDefault="00F944FD" w:rsidP="0084189F">
      <w:pPr>
        <w:keepNext/>
        <w:spacing w:after="0" w:line="240" w:lineRule="auto"/>
        <w:jc w:val="both"/>
        <w:rPr>
          <w:sz w:val="20"/>
          <w:szCs w:val="20"/>
        </w:rPr>
      </w:pPr>
      <w:r w:rsidRPr="0084189F">
        <w:rPr>
          <w:sz w:val="20"/>
          <w:szCs w:val="20"/>
        </w:rPr>
        <w:t xml:space="preserve">The </w:t>
      </w:r>
      <w:r w:rsidRPr="0084189F">
        <w:rPr>
          <w:color w:val="000000"/>
          <w:sz w:val="20"/>
          <w:szCs w:val="20"/>
        </w:rPr>
        <w:t>Bidder</w:t>
      </w:r>
      <w:r w:rsidRPr="0084189F">
        <w:rPr>
          <w:sz w:val="20"/>
          <w:szCs w:val="20"/>
        </w:rPr>
        <w:t xml:space="preserve"> assumes sole responsibility for the complete effort required in submitting a Quote in response to this </w:t>
      </w:r>
      <w:r w:rsidR="00B45443">
        <w:rPr>
          <w:sz w:val="20"/>
          <w:szCs w:val="20"/>
        </w:rPr>
        <w:t>RFQ</w:t>
      </w:r>
      <w:r w:rsidRPr="0084189F">
        <w:rPr>
          <w:sz w:val="20"/>
          <w:szCs w:val="20"/>
        </w:rPr>
        <w:t xml:space="preserve">.  No special consideration will be given after Quotes are opened because of a Bidder’s failure to be knowledgeable as to </w:t>
      </w:r>
      <w:proofErr w:type="gramStart"/>
      <w:r w:rsidRPr="0084189F">
        <w:rPr>
          <w:sz w:val="20"/>
          <w:szCs w:val="20"/>
        </w:rPr>
        <w:t>all of</w:t>
      </w:r>
      <w:proofErr w:type="gramEnd"/>
      <w:r w:rsidRPr="0084189F">
        <w:rPr>
          <w:sz w:val="20"/>
          <w:szCs w:val="20"/>
        </w:rPr>
        <w:t xml:space="preserve"> the requirements of this </w:t>
      </w:r>
      <w:r w:rsidR="00B45443">
        <w:rPr>
          <w:sz w:val="20"/>
          <w:szCs w:val="20"/>
        </w:rPr>
        <w:t>RFQ</w:t>
      </w:r>
      <w:r w:rsidRPr="0084189F">
        <w:rPr>
          <w:sz w:val="20"/>
          <w:szCs w:val="20"/>
        </w:rPr>
        <w:t>.</w:t>
      </w:r>
      <w:r w:rsidR="004C3E07">
        <w:rPr>
          <w:sz w:val="20"/>
          <w:szCs w:val="20"/>
        </w:rPr>
        <w:t xml:space="preserve">  </w:t>
      </w:r>
      <w:r w:rsidRPr="0084189F">
        <w:rPr>
          <w:sz w:val="20"/>
          <w:szCs w:val="20"/>
        </w:rPr>
        <w:t xml:space="preserve">The State assumes no responsibility and bears no liability for costs incurred by a </w:t>
      </w:r>
      <w:r w:rsidRPr="0084189F">
        <w:rPr>
          <w:color w:val="000000"/>
          <w:sz w:val="20"/>
          <w:szCs w:val="20"/>
        </w:rPr>
        <w:t>Bidder</w:t>
      </w:r>
      <w:r w:rsidRPr="0084189F">
        <w:rPr>
          <w:sz w:val="20"/>
          <w:szCs w:val="20"/>
        </w:rPr>
        <w:t xml:space="preserve"> in the preparation and submittal of a Quote in response to this </w:t>
      </w:r>
      <w:r w:rsidR="00B45443">
        <w:rPr>
          <w:sz w:val="20"/>
          <w:szCs w:val="20"/>
        </w:rPr>
        <w:t>RFQ</w:t>
      </w:r>
      <w:r w:rsidR="00517503">
        <w:rPr>
          <w:sz w:val="20"/>
          <w:szCs w:val="20"/>
        </w:rPr>
        <w:t xml:space="preserve"> or any pre-contract award costs incurred</w:t>
      </w:r>
      <w:r w:rsidRPr="0084189F">
        <w:rPr>
          <w:sz w:val="20"/>
          <w:szCs w:val="20"/>
        </w:rPr>
        <w:t>.</w:t>
      </w:r>
    </w:p>
    <w:p w14:paraId="65C68A55" w14:textId="32471F67" w:rsidR="00F944FD" w:rsidRPr="0084189F" w:rsidRDefault="00F944FD" w:rsidP="0084189F">
      <w:pPr>
        <w:spacing w:after="0" w:line="240" w:lineRule="auto"/>
        <w:rPr>
          <w:sz w:val="20"/>
          <w:szCs w:val="20"/>
        </w:rPr>
      </w:pPr>
    </w:p>
    <w:p w14:paraId="0CB5C336" w14:textId="77777777" w:rsidR="00F944FD" w:rsidRPr="0084189F" w:rsidRDefault="00F944FD" w:rsidP="00C01124">
      <w:pPr>
        <w:pStyle w:val="Heading2"/>
      </w:pPr>
      <w:bookmarkStart w:id="18" w:name="_Toc145328056"/>
      <w:r w:rsidRPr="0084189F">
        <w:t>QUOTE CONTENT</w:t>
      </w:r>
      <w:bookmarkEnd w:id="18"/>
    </w:p>
    <w:p w14:paraId="31AC5609" w14:textId="6D8C746D" w:rsidR="00F944FD" w:rsidRPr="0084189F" w:rsidRDefault="00F944FD" w:rsidP="0084189F">
      <w:pPr>
        <w:spacing w:after="0" w:line="240" w:lineRule="auto"/>
        <w:rPr>
          <w:sz w:val="20"/>
          <w:szCs w:val="20"/>
        </w:rPr>
      </w:pPr>
      <w:r w:rsidRPr="0084189F">
        <w:rPr>
          <w:sz w:val="20"/>
          <w:szCs w:val="20"/>
        </w:rPr>
        <w:t>The Quote should be submitted with the attachments organized in following manner:</w:t>
      </w:r>
    </w:p>
    <w:p w14:paraId="70F7EC93" w14:textId="08881CAA" w:rsidR="00F944FD" w:rsidRPr="0084189F" w:rsidRDefault="00722A01" w:rsidP="00F74076">
      <w:pPr>
        <w:pStyle w:val="ListParagraph"/>
        <w:numPr>
          <w:ilvl w:val="0"/>
          <w:numId w:val="3"/>
        </w:numPr>
        <w:rPr>
          <w:rFonts w:asciiTheme="minorHAnsi" w:hAnsiTheme="minorHAnsi" w:cstheme="minorHAnsi"/>
          <w:sz w:val="20"/>
          <w:szCs w:val="20"/>
        </w:rPr>
      </w:pPr>
      <w:r w:rsidRPr="0084189F">
        <w:rPr>
          <w:rFonts w:asciiTheme="minorHAnsi" w:hAnsiTheme="minorHAnsi" w:cstheme="minorHAnsi"/>
          <w:sz w:val="20"/>
          <w:szCs w:val="20"/>
        </w:rPr>
        <w:t>Forms</w:t>
      </w:r>
    </w:p>
    <w:p w14:paraId="59716D8D" w14:textId="2EC99137" w:rsidR="00F944FD" w:rsidRPr="0084189F" w:rsidRDefault="00722A01" w:rsidP="00F74076">
      <w:pPr>
        <w:pStyle w:val="ListParagraph"/>
        <w:numPr>
          <w:ilvl w:val="0"/>
          <w:numId w:val="3"/>
        </w:numPr>
        <w:rPr>
          <w:rFonts w:asciiTheme="minorHAnsi" w:hAnsiTheme="minorHAnsi" w:cstheme="minorHAnsi"/>
          <w:sz w:val="20"/>
          <w:szCs w:val="20"/>
        </w:rPr>
      </w:pPr>
      <w:r w:rsidRPr="0084189F">
        <w:rPr>
          <w:rFonts w:asciiTheme="minorHAnsi" w:hAnsiTheme="minorHAnsi" w:cstheme="minorHAnsi"/>
          <w:sz w:val="20"/>
          <w:szCs w:val="20"/>
        </w:rPr>
        <w:t>Technical Quote</w:t>
      </w:r>
    </w:p>
    <w:p w14:paraId="6F848F90" w14:textId="2BB2B0FE" w:rsidR="00F944FD" w:rsidRPr="0084189F" w:rsidRDefault="00F944FD" w:rsidP="00F74076">
      <w:pPr>
        <w:pStyle w:val="ListParagraph"/>
        <w:numPr>
          <w:ilvl w:val="0"/>
          <w:numId w:val="3"/>
        </w:numPr>
        <w:rPr>
          <w:rFonts w:asciiTheme="minorHAnsi" w:hAnsiTheme="minorHAnsi" w:cstheme="minorHAnsi"/>
          <w:sz w:val="20"/>
          <w:szCs w:val="20"/>
        </w:rPr>
      </w:pPr>
      <w:r w:rsidRPr="0084189F">
        <w:rPr>
          <w:rFonts w:asciiTheme="minorHAnsi" w:hAnsiTheme="minorHAnsi" w:cstheme="minorHAnsi"/>
          <w:sz w:val="20"/>
          <w:szCs w:val="20"/>
        </w:rPr>
        <w:t>Stat</w:t>
      </w:r>
      <w:r w:rsidR="0029242F">
        <w:rPr>
          <w:rFonts w:asciiTheme="minorHAnsi" w:hAnsiTheme="minorHAnsi" w:cstheme="minorHAnsi"/>
          <w:sz w:val="20"/>
          <w:szCs w:val="20"/>
        </w:rPr>
        <w:t>e</w:t>
      </w:r>
      <w:r w:rsidR="00722A01" w:rsidRPr="0084189F">
        <w:rPr>
          <w:rFonts w:asciiTheme="minorHAnsi" w:hAnsiTheme="minorHAnsi" w:cstheme="minorHAnsi"/>
          <w:sz w:val="20"/>
          <w:szCs w:val="20"/>
        </w:rPr>
        <w:t xml:space="preserve"> Price Sheet</w:t>
      </w:r>
    </w:p>
    <w:p w14:paraId="1AC3937E" w14:textId="77777777" w:rsidR="00F944FD" w:rsidRPr="0084189F" w:rsidRDefault="00F944FD" w:rsidP="0084189F">
      <w:pPr>
        <w:spacing w:after="0" w:line="240" w:lineRule="auto"/>
        <w:rPr>
          <w:b/>
          <w:sz w:val="20"/>
          <w:szCs w:val="20"/>
        </w:rPr>
      </w:pPr>
    </w:p>
    <w:p w14:paraId="24125EC0" w14:textId="46671F4E" w:rsidR="00F944FD" w:rsidRPr="0084189F" w:rsidRDefault="00C86839" w:rsidP="0084189F">
      <w:pPr>
        <w:spacing w:after="0" w:line="240" w:lineRule="auto"/>
        <w:jc w:val="both"/>
        <w:rPr>
          <w:rFonts w:eastAsia="MS Mincho"/>
          <w:sz w:val="20"/>
          <w:szCs w:val="20"/>
        </w:rPr>
      </w:pPr>
      <w:r w:rsidRPr="0084189F">
        <w:rPr>
          <w:rFonts w:eastAsia="MS Mincho"/>
          <w:sz w:val="20"/>
          <w:szCs w:val="20"/>
        </w:rPr>
        <w:t xml:space="preserve">A Bidder should not password protect any submitted documents. </w:t>
      </w:r>
      <w:r w:rsidR="00F944FD" w:rsidRPr="0084189F">
        <w:rPr>
          <w:rFonts w:eastAsia="MS Mincho"/>
          <w:sz w:val="20"/>
          <w:szCs w:val="20"/>
        </w:rPr>
        <w:t xml:space="preserve">Use of URLs in a Quote should be kept to a minimum and shall not be used to satisfy any material term of </w:t>
      </w:r>
      <w:proofErr w:type="gramStart"/>
      <w:r w:rsidR="00F944FD" w:rsidRPr="0084189F">
        <w:rPr>
          <w:rFonts w:eastAsia="MS Mincho"/>
          <w:sz w:val="20"/>
          <w:szCs w:val="20"/>
        </w:rPr>
        <w:t>a</w:t>
      </w:r>
      <w:proofErr w:type="gramEnd"/>
      <w:r w:rsidR="00F944FD" w:rsidRPr="0084189F">
        <w:rPr>
          <w:rFonts w:eastAsia="MS Mincho"/>
          <w:sz w:val="20"/>
          <w:szCs w:val="20"/>
        </w:rPr>
        <w:t xml:space="preserve"> </w:t>
      </w:r>
      <w:r w:rsidR="00B45443">
        <w:rPr>
          <w:rFonts w:eastAsia="MS Mincho"/>
          <w:sz w:val="20"/>
          <w:szCs w:val="20"/>
        </w:rPr>
        <w:t>RFQ</w:t>
      </w:r>
      <w:r w:rsidR="00F944FD" w:rsidRPr="0084189F">
        <w:rPr>
          <w:rFonts w:eastAsia="MS Mincho"/>
          <w:sz w:val="20"/>
          <w:szCs w:val="20"/>
        </w:rPr>
        <w:t>. If a preprinted or other document included as part of the Quote contains a URL, a printed copy of the information should be provided and will be considered as part of the Quote.</w:t>
      </w:r>
      <w:r w:rsidRPr="0084189F">
        <w:rPr>
          <w:rFonts w:eastAsia="MS Mincho"/>
          <w:sz w:val="20"/>
          <w:szCs w:val="20"/>
        </w:rPr>
        <w:t xml:space="preserve"> </w:t>
      </w:r>
    </w:p>
    <w:p w14:paraId="6DBB6872" w14:textId="77777777" w:rsidR="00F944FD" w:rsidRPr="0084189F" w:rsidRDefault="00F944FD" w:rsidP="0084189F">
      <w:pPr>
        <w:spacing w:after="0" w:line="240" w:lineRule="auto"/>
        <w:rPr>
          <w:sz w:val="20"/>
          <w:szCs w:val="20"/>
        </w:rPr>
      </w:pPr>
    </w:p>
    <w:p w14:paraId="49A2D66C" w14:textId="35E2CBB9" w:rsidR="00F944FD" w:rsidRPr="0084189F" w:rsidRDefault="00F944FD" w:rsidP="00C01124">
      <w:pPr>
        <w:pStyle w:val="Heading2"/>
      </w:pPr>
      <w:bookmarkStart w:id="19" w:name="_Toc145328057"/>
      <w:r w:rsidRPr="0084189F">
        <w:t xml:space="preserve">FORMS, REGISTRATIONS AND CERTIFICATIONS </w:t>
      </w:r>
      <w:r w:rsidR="00DD7E7E" w:rsidRPr="0084189F">
        <w:t>TO BE SUBMITTED</w:t>
      </w:r>
      <w:r w:rsidRPr="0084189F">
        <w:t xml:space="preserve"> WITH QUOTE</w:t>
      </w:r>
      <w:bookmarkEnd w:id="19"/>
      <w:r w:rsidRPr="0084189F">
        <w:t xml:space="preserve"> </w:t>
      </w:r>
    </w:p>
    <w:p w14:paraId="78FC8023" w14:textId="798CCC51" w:rsidR="00C8535A" w:rsidRPr="0084189F" w:rsidRDefault="00C27087" w:rsidP="0084189F">
      <w:pPr>
        <w:spacing w:after="0" w:line="240" w:lineRule="auto"/>
        <w:jc w:val="both"/>
        <w:rPr>
          <w:rFonts w:eastAsia="MS Mincho"/>
          <w:sz w:val="20"/>
          <w:szCs w:val="20"/>
        </w:rPr>
      </w:pPr>
      <w:r>
        <w:rPr>
          <w:rFonts w:eastAsia="MS Mincho"/>
          <w:sz w:val="20"/>
          <w:szCs w:val="20"/>
        </w:rPr>
        <w:t xml:space="preserve">A </w:t>
      </w:r>
      <w:r w:rsidR="00855DE0" w:rsidRPr="0084189F">
        <w:rPr>
          <w:rFonts w:eastAsia="MS Mincho"/>
          <w:sz w:val="20"/>
          <w:szCs w:val="20"/>
        </w:rPr>
        <w:t xml:space="preserve">Bidder </w:t>
      </w:r>
      <w:r>
        <w:rPr>
          <w:rFonts w:eastAsia="MS Mincho"/>
          <w:sz w:val="20"/>
          <w:szCs w:val="20"/>
        </w:rPr>
        <w:t>is</w:t>
      </w:r>
      <w:r w:rsidR="007E5C92" w:rsidRPr="0084189F">
        <w:rPr>
          <w:rFonts w:eastAsia="MS Mincho"/>
          <w:sz w:val="20"/>
          <w:szCs w:val="20"/>
        </w:rPr>
        <w:t xml:space="preserve"> required to </w:t>
      </w:r>
      <w:r w:rsidR="00855DE0" w:rsidRPr="0084189F">
        <w:rPr>
          <w:rFonts w:eastAsia="MS Mincho"/>
          <w:sz w:val="20"/>
          <w:szCs w:val="20"/>
        </w:rPr>
        <w:t xml:space="preserve">complete </w:t>
      </w:r>
      <w:r w:rsidR="007E5C92" w:rsidRPr="0084189F">
        <w:rPr>
          <w:rFonts w:eastAsia="MS Mincho"/>
          <w:sz w:val="20"/>
          <w:szCs w:val="20"/>
        </w:rPr>
        <w:t xml:space="preserve">and submit </w:t>
      </w:r>
      <w:r w:rsidR="00855DE0" w:rsidRPr="0084189F">
        <w:rPr>
          <w:rFonts w:eastAsia="MS Mincho"/>
          <w:sz w:val="20"/>
          <w:szCs w:val="20"/>
        </w:rPr>
        <w:t>the following forms</w:t>
      </w:r>
      <w:r w:rsidR="00255C6A" w:rsidRPr="0084189F">
        <w:rPr>
          <w:rFonts w:eastAsia="MS Mincho"/>
          <w:sz w:val="20"/>
          <w:szCs w:val="20"/>
        </w:rPr>
        <w:t>.</w:t>
      </w:r>
      <w:r w:rsidR="00855DE0" w:rsidRPr="0084189F">
        <w:rPr>
          <w:rFonts w:eastAsia="MS Mincho"/>
          <w:sz w:val="20"/>
          <w:szCs w:val="20"/>
        </w:rPr>
        <w:t xml:space="preserve"> </w:t>
      </w:r>
      <w:r w:rsidR="502EB3B0" w:rsidRPr="0084189F">
        <w:rPr>
          <w:rFonts w:eastAsia="MS Mincho"/>
          <w:sz w:val="20"/>
          <w:szCs w:val="20"/>
        </w:rPr>
        <w:t xml:space="preserve"> </w:t>
      </w:r>
    </w:p>
    <w:p w14:paraId="01E94C8E" w14:textId="77777777" w:rsidR="007E1D90" w:rsidRPr="0084189F" w:rsidRDefault="007E1D90" w:rsidP="0084189F">
      <w:pPr>
        <w:spacing w:after="0" w:line="240" w:lineRule="auto"/>
        <w:jc w:val="both"/>
        <w:rPr>
          <w:rFonts w:cstheme="minorHAnsi"/>
          <w:sz w:val="20"/>
          <w:szCs w:val="20"/>
        </w:rPr>
      </w:pPr>
    </w:p>
    <w:p w14:paraId="182A1433" w14:textId="4775C5B2" w:rsidR="00714F1B" w:rsidRPr="0084189F" w:rsidRDefault="00000000" w:rsidP="00C01124">
      <w:pPr>
        <w:pStyle w:val="Heading3"/>
      </w:pPr>
      <w:hyperlink r:id="rId18" w:history="1">
        <w:bookmarkStart w:id="20" w:name="_Toc145328058"/>
        <w:r w:rsidR="00F944FD" w:rsidRPr="00CF3A1B">
          <w:rPr>
            <w:rStyle w:val="Hyperlink"/>
          </w:rPr>
          <w:t>OWNERSHIP DISCLOSURE FORM</w:t>
        </w:r>
        <w:bookmarkEnd w:id="20"/>
      </w:hyperlink>
      <w:r w:rsidR="001C1C1B" w:rsidRPr="0084189F">
        <w:t xml:space="preserve"> </w:t>
      </w:r>
    </w:p>
    <w:p w14:paraId="76E4C5BE" w14:textId="18A2ACDF" w:rsidR="00F944FD" w:rsidRDefault="00F944FD" w:rsidP="0084189F">
      <w:pPr>
        <w:spacing w:after="0" w:line="240" w:lineRule="auto"/>
        <w:jc w:val="both"/>
        <w:rPr>
          <w:rFonts w:cstheme="minorHAnsi"/>
          <w:bCs/>
          <w:sz w:val="20"/>
          <w:szCs w:val="20"/>
        </w:rPr>
      </w:pPr>
      <w:r w:rsidRPr="0084189F">
        <w:rPr>
          <w:rFonts w:eastAsia="MS Mincho" w:cstheme="minorHAnsi"/>
          <w:sz w:val="20"/>
          <w:szCs w:val="20"/>
        </w:rPr>
        <w:t xml:space="preserve">Pursuant to </w:t>
      </w:r>
      <w:r w:rsidRPr="0084189F">
        <w:rPr>
          <w:sz w:val="20"/>
          <w:szCs w:val="20"/>
        </w:rPr>
        <w:t>N.J.S.A.</w:t>
      </w:r>
      <w:r w:rsidRPr="0084189F">
        <w:rPr>
          <w:rFonts w:eastAsia="MS Mincho" w:cstheme="minorHAnsi"/>
          <w:sz w:val="20"/>
          <w:szCs w:val="20"/>
        </w:rPr>
        <w:t xml:space="preserve"> 52:25-24.2,</w:t>
      </w:r>
      <w:r w:rsidR="00FC2B2A">
        <w:rPr>
          <w:rFonts w:eastAsia="MS Mincho" w:cstheme="minorHAnsi"/>
          <w:sz w:val="20"/>
          <w:szCs w:val="20"/>
        </w:rPr>
        <w:t xml:space="preserve"> </w:t>
      </w:r>
      <w:r w:rsidRPr="0084189F">
        <w:rPr>
          <w:rFonts w:eastAsia="MS Mincho" w:cstheme="minorHAnsi"/>
          <w:sz w:val="20"/>
          <w:szCs w:val="20"/>
        </w:rPr>
        <w:t xml:space="preserve">in the event the </w:t>
      </w:r>
      <w:r w:rsidRPr="0084189F">
        <w:rPr>
          <w:rFonts w:cstheme="minorHAnsi"/>
          <w:color w:val="000000"/>
          <w:sz w:val="20"/>
          <w:szCs w:val="20"/>
        </w:rPr>
        <w:t>Bidder</w:t>
      </w:r>
      <w:r w:rsidRPr="0084189F">
        <w:rPr>
          <w:rFonts w:eastAsia="MS Mincho" w:cstheme="minorHAnsi"/>
          <w:sz w:val="20"/>
          <w:szCs w:val="20"/>
        </w:rPr>
        <w:t xml:space="preserve"> is a corporation, partnership or limited liability company, the </w:t>
      </w:r>
      <w:r w:rsidRPr="0084189F">
        <w:rPr>
          <w:rFonts w:cstheme="minorHAnsi"/>
          <w:color w:val="000000"/>
          <w:sz w:val="20"/>
          <w:szCs w:val="20"/>
        </w:rPr>
        <w:t>Bidder</w:t>
      </w:r>
      <w:r w:rsidRPr="0084189F">
        <w:rPr>
          <w:rFonts w:eastAsia="MS Mincho" w:cstheme="minorHAnsi"/>
          <w:sz w:val="20"/>
          <w:szCs w:val="20"/>
        </w:rPr>
        <w:t xml:space="preserve"> must</w:t>
      </w:r>
      <w:r w:rsidR="00FC2B2A">
        <w:rPr>
          <w:rFonts w:eastAsia="MS Mincho" w:cstheme="minorHAnsi"/>
          <w:sz w:val="20"/>
          <w:szCs w:val="20"/>
        </w:rPr>
        <w:t xml:space="preserve"> disclose all 10% or greater owners by</w:t>
      </w:r>
      <w:r w:rsidRPr="0084189F">
        <w:rPr>
          <w:rFonts w:eastAsia="MS Mincho" w:cstheme="minorHAnsi"/>
          <w:sz w:val="20"/>
          <w:szCs w:val="20"/>
        </w:rPr>
        <w:t xml:space="preserve"> </w:t>
      </w:r>
      <w:r w:rsidR="00E526D0">
        <w:rPr>
          <w:rFonts w:eastAsia="MS Mincho" w:cstheme="minorHAnsi"/>
          <w:sz w:val="20"/>
          <w:szCs w:val="20"/>
        </w:rPr>
        <w:t xml:space="preserve">(a) </w:t>
      </w:r>
      <w:r w:rsidRPr="0084189F">
        <w:rPr>
          <w:rFonts w:eastAsia="MS Mincho" w:cstheme="minorHAnsi"/>
          <w:sz w:val="20"/>
          <w:szCs w:val="20"/>
        </w:rPr>
        <w:t>complet</w:t>
      </w:r>
      <w:r w:rsidR="00FC2B2A">
        <w:rPr>
          <w:rFonts w:eastAsia="MS Mincho" w:cstheme="minorHAnsi"/>
          <w:sz w:val="20"/>
          <w:szCs w:val="20"/>
        </w:rPr>
        <w:t xml:space="preserve">ing and submitting the </w:t>
      </w:r>
      <w:r w:rsidRPr="0084189F">
        <w:rPr>
          <w:rFonts w:eastAsia="MS Mincho" w:cstheme="minorHAnsi"/>
          <w:sz w:val="20"/>
          <w:szCs w:val="20"/>
        </w:rPr>
        <w:t>Ownership Disclosure Form</w:t>
      </w:r>
      <w:r w:rsidR="00FC2B2A">
        <w:rPr>
          <w:rFonts w:eastAsia="MS Mincho" w:cstheme="minorHAnsi"/>
          <w:sz w:val="20"/>
          <w:szCs w:val="20"/>
        </w:rPr>
        <w:t xml:space="preserve"> with the Quote;</w:t>
      </w:r>
      <w:r w:rsidR="00CF3A1B">
        <w:rPr>
          <w:rFonts w:eastAsia="MS Mincho" w:cstheme="minorHAnsi"/>
          <w:sz w:val="20"/>
          <w:szCs w:val="20"/>
        </w:rPr>
        <w:t xml:space="preserve"> </w:t>
      </w:r>
      <w:r w:rsidR="00E526D0">
        <w:rPr>
          <w:rFonts w:eastAsia="MS Mincho" w:cstheme="minorHAnsi"/>
          <w:sz w:val="20"/>
          <w:szCs w:val="20"/>
        </w:rPr>
        <w:t xml:space="preserve">(b) if the Bidder has submitted a </w:t>
      </w:r>
      <w:r w:rsidRPr="0084189F">
        <w:rPr>
          <w:rFonts w:cstheme="minorHAnsi"/>
          <w:color w:val="000000"/>
          <w:sz w:val="20"/>
          <w:szCs w:val="20"/>
        </w:rPr>
        <w:t xml:space="preserve">signed and accurate Ownership Disclosure Form dated and received no more than six (6) months prior to the Quote submission deadline for this </w:t>
      </w:r>
      <w:r w:rsidRPr="005D62FD">
        <w:rPr>
          <w:rFonts w:cstheme="minorHAnsi"/>
          <w:color w:val="000000"/>
          <w:sz w:val="20"/>
          <w:szCs w:val="20"/>
        </w:rPr>
        <w:t>procurement</w:t>
      </w:r>
      <w:r w:rsidR="00181733">
        <w:rPr>
          <w:rFonts w:cstheme="minorHAnsi"/>
          <w:color w:val="000000"/>
          <w:sz w:val="20"/>
          <w:szCs w:val="20"/>
        </w:rPr>
        <w:t xml:space="preserve">, the </w:t>
      </w:r>
      <w:r w:rsidR="0082132E">
        <w:rPr>
          <w:color w:val="000000"/>
          <w:sz w:val="20"/>
          <w:szCs w:val="20"/>
        </w:rPr>
        <w:t>Using Agency</w:t>
      </w:r>
      <w:r w:rsidR="00181733">
        <w:rPr>
          <w:rFonts w:cstheme="minorHAnsi"/>
          <w:color w:val="000000"/>
          <w:sz w:val="20"/>
          <w:szCs w:val="20"/>
        </w:rPr>
        <w:t xml:space="preserve"> may rely upon that form; however, if</w:t>
      </w:r>
      <w:r w:rsidRPr="00204D6C">
        <w:rPr>
          <w:rFonts w:cstheme="minorHAnsi"/>
          <w:color w:val="000000"/>
          <w:sz w:val="20"/>
          <w:szCs w:val="20"/>
        </w:rPr>
        <w:t xml:space="preserve"> </w:t>
      </w:r>
      <w:r w:rsidR="00FC2B2A">
        <w:rPr>
          <w:rFonts w:cstheme="minorHAnsi"/>
          <w:color w:val="000000"/>
          <w:sz w:val="20"/>
          <w:szCs w:val="20"/>
        </w:rPr>
        <w:t xml:space="preserve">there has been </w:t>
      </w:r>
      <w:r w:rsidR="00E526D0">
        <w:rPr>
          <w:rFonts w:cstheme="minorHAnsi"/>
          <w:color w:val="000000"/>
          <w:sz w:val="20"/>
          <w:szCs w:val="20"/>
        </w:rPr>
        <w:t xml:space="preserve">a change in </w:t>
      </w:r>
      <w:r w:rsidRPr="00204D6C">
        <w:rPr>
          <w:rFonts w:cstheme="minorHAnsi"/>
          <w:color w:val="000000"/>
          <w:sz w:val="20"/>
          <w:szCs w:val="20"/>
        </w:rPr>
        <w:t>ownership within the last six (6) months, a new Ownership Disclosure Form must be completed, signed and submitted with the Quote</w:t>
      </w:r>
      <w:r w:rsidR="00FC2B2A">
        <w:rPr>
          <w:rFonts w:cstheme="minorHAnsi"/>
          <w:color w:val="000000"/>
          <w:sz w:val="20"/>
          <w:szCs w:val="20"/>
        </w:rPr>
        <w:t xml:space="preserve">; </w:t>
      </w:r>
      <w:r w:rsidR="00FC2B2A">
        <w:rPr>
          <w:rFonts w:cstheme="minorHAnsi"/>
          <w:bCs/>
          <w:sz w:val="20"/>
          <w:szCs w:val="20"/>
        </w:rPr>
        <w:t>or</w:t>
      </w:r>
      <w:r w:rsidR="00E526D0">
        <w:rPr>
          <w:rFonts w:cstheme="minorHAnsi"/>
          <w:bCs/>
          <w:sz w:val="20"/>
          <w:szCs w:val="20"/>
        </w:rPr>
        <w:t>, (c)</w:t>
      </w:r>
      <w:r w:rsidRPr="0084189F">
        <w:rPr>
          <w:rFonts w:cstheme="minorHAnsi"/>
          <w:bCs/>
          <w:sz w:val="20"/>
          <w:szCs w:val="20"/>
        </w:rPr>
        <w:t xml:space="preserve"> a </w:t>
      </w:r>
      <w:r w:rsidRPr="0084189F">
        <w:rPr>
          <w:rFonts w:cstheme="minorHAnsi"/>
          <w:color w:val="000000"/>
          <w:sz w:val="20"/>
          <w:szCs w:val="20"/>
        </w:rPr>
        <w:t>Bidder</w:t>
      </w:r>
      <w:r w:rsidRPr="0084189F">
        <w:rPr>
          <w:rFonts w:cstheme="minorHAnsi"/>
          <w:bCs/>
          <w:sz w:val="20"/>
          <w:szCs w:val="20"/>
        </w:rPr>
        <w:t xml:space="preserve"> with any direct or indirect parent entity which is publicly traded may submit the name and address of each publicly traded entity and the name and address of each person that holds a 10 percent or greater beneficial interest in the publicly traded entity as of the last annual filing with the federal Securities and Exchange Commission or the foreign equivalent, and, if there is any person that holds a 10 percent or greater beneficial interest, also shall submit links to the websites containing the last annual filings with the federal Securities and Exchange Commission or the foreign equivalent and the relevant page numbers of the filings that contain the information on each person that holds a 10 percent or greater beneficial interest. </w:t>
      </w:r>
      <w:r w:rsidRPr="0084189F">
        <w:rPr>
          <w:sz w:val="20"/>
          <w:szCs w:val="20"/>
        </w:rPr>
        <w:t>N.J.S.A.</w:t>
      </w:r>
      <w:r w:rsidRPr="0084189F">
        <w:rPr>
          <w:rFonts w:cstheme="minorHAnsi"/>
          <w:bCs/>
          <w:sz w:val="20"/>
          <w:szCs w:val="20"/>
        </w:rPr>
        <w:t xml:space="preserve"> 52:25-24.2</w:t>
      </w:r>
      <w:r w:rsidR="00FC2B2A">
        <w:rPr>
          <w:rFonts w:cstheme="minorHAnsi"/>
          <w:bCs/>
          <w:sz w:val="20"/>
          <w:szCs w:val="20"/>
        </w:rPr>
        <w:t>.</w:t>
      </w:r>
    </w:p>
    <w:p w14:paraId="44895F0C" w14:textId="77777777" w:rsidR="00FC2B2A" w:rsidRDefault="00FC2B2A" w:rsidP="0084189F">
      <w:pPr>
        <w:spacing w:after="0" w:line="240" w:lineRule="auto"/>
        <w:jc w:val="both"/>
        <w:rPr>
          <w:rFonts w:cstheme="minorHAnsi"/>
          <w:bCs/>
          <w:sz w:val="20"/>
          <w:szCs w:val="20"/>
        </w:rPr>
      </w:pPr>
    </w:p>
    <w:p w14:paraId="1D723DD4" w14:textId="29872CBF" w:rsidR="00FC2B2A" w:rsidRDefault="00FC2B2A" w:rsidP="0084189F">
      <w:pPr>
        <w:spacing w:after="0" w:line="240" w:lineRule="auto"/>
        <w:jc w:val="both"/>
        <w:rPr>
          <w:rFonts w:cstheme="minorHAnsi"/>
          <w:color w:val="000000"/>
          <w:sz w:val="20"/>
          <w:szCs w:val="20"/>
        </w:rPr>
      </w:pPr>
      <w:r w:rsidRPr="00204D6C">
        <w:rPr>
          <w:rFonts w:cstheme="minorHAnsi"/>
          <w:color w:val="000000"/>
          <w:sz w:val="20"/>
          <w:szCs w:val="20"/>
        </w:rPr>
        <w:t xml:space="preserve">A Bidder’s failure to submit </w:t>
      </w:r>
      <w:r>
        <w:rPr>
          <w:rFonts w:cstheme="minorHAnsi"/>
          <w:color w:val="000000"/>
          <w:sz w:val="20"/>
          <w:szCs w:val="20"/>
        </w:rPr>
        <w:t>the information required by N.J.S.A. 52:25-24.</w:t>
      </w:r>
      <w:r w:rsidR="00C27087">
        <w:rPr>
          <w:rFonts w:cstheme="minorHAnsi"/>
          <w:color w:val="000000"/>
          <w:sz w:val="20"/>
          <w:szCs w:val="20"/>
        </w:rPr>
        <w:t>2</w:t>
      </w:r>
      <w:r w:rsidRPr="0084189F">
        <w:rPr>
          <w:rFonts w:cstheme="minorHAnsi"/>
          <w:color w:val="000000"/>
          <w:sz w:val="20"/>
          <w:szCs w:val="20"/>
        </w:rPr>
        <w:t xml:space="preserve"> will result in the rejection of the Quote as non-responsive and preclude the award of a Contract to said Bidder</w:t>
      </w:r>
      <w:r>
        <w:rPr>
          <w:rFonts w:cstheme="minorHAnsi"/>
          <w:color w:val="000000"/>
          <w:sz w:val="20"/>
          <w:szCs w:val="20"/>
        </w:rPr>
        <w:t>.</w:t>
      </w:r>
    </w:p>
    <w:p w14:paraId="09060A35" w14:textId="77777777" w:rsidR="0029242F" w:rsidRPr="005D62FD" w:rsidRDefault="0029242F" w:rsidP="00FC2B2A">
      <w:pPr>
        <w:spacing w:after="0" w:line="240" w:lineRule="auto"/>
        <w:rPr>
          <w:sz w:val="20"/>
          <w:szCs w:val="20"/>
        </w:rPr>
      </w:pPr>
    </w:p>
    <w:p w14:paraId="264A97DC" w14:textId="5BB11BCE" w:rsidR="00F944FD" w:rsidRPr="0084189F" w:rsidRDefault="00FC2B2A" w:rsidP="00C01124">
      <w:pPr>
        <w:pStyle w:val="Heading3"/>
      </w:pPr>
      <w:r>
        <w:rPr>
          <w:rFonts w:cstheme="minorHAnsi"/>
          <w:color w:val="000000"/>
        </w:rPr>
        <w:t xml:space="preserve">  </w:t>
      </w:r>
      <w:hyperlink r:id="rId19" w:history="1">
        <w:bookmarkStart w:id="21" w:name="_Toc145328059"/>
        <w:r w:rsidR="00F944FD" w:rsidRPr="00CF3A1B">
          <w:rPr>
            <w:rStyle w:val="Hyperlink"/>
          </w:rPr>
          <w:t>DISCLOSURE OF INVESTMENT ACTIVITIES IN IRAN FORM</w:t>
        </w:r>
        <w:bookmarkEnd w:id="21"/>
      </w:hyperlink>
    </w:p>
    <w:p w14:paraId="16B09935" w14:textId="691AF390" w:rsidR="00F944FD" w:rsidRPr="0084189F" w:rsidRDefault="00FA2B12" w:rsidP="0084189F">
      <w:pPr>
        <w:spacing w:after="0" w:line="240" w:lineRule="auto"/>
        <w:jc w:val="both"/>
        <w:rPr>
          <w:sz w:val="20"/>
          <w:szCs w:val="20"/>
        </w:rPr>
      </w:pPr>
      <w:r w:rsidRPr="0084189F">
        <w:rPr>
          <w:sz w:val="20"/>
          <w:szCs w:val="20"/>
        </w:rPr>
        <w:t xml:space="preserve">The </w:t>
      </w:r>
      <w:r w:rsidRPr="0084189F">
        <w:rPr>
          <w:color w:val="000000" w:themeColor="text1"/>
          <w:sz w:val="20"/>
          <w:szCs w:val="20"/>
        </w:rPr>
        <w:t>Bidder</w:t>
      </w:r>
      <w:r w:rsidRPr="0084189F">
        <w:rPr>
          <w:sz w:val="20"/>
          <w:szCs w:val="20"/>
        </w:rPr>
        <w:t xml:space="preserve"> should  submit </w:t>
      </w:r>
      <w:r w:rsidR="00BF44CA" w:rsidRPr="0084189F">
        <w:rPr>
          <w:sz w:val="20"/>
          <w:szCs w:val="20"/>
        </w:rPr>
        <w:t>Disclosure of Investment Activities in Iran form</w:t>
      </w:r>
      <w:r w:rsidR="00F944FD" w:rsidRPr="0084189F">
        <w:rPr>
          <w:sz w:val="20"/>
          <w:szCs w:val="20"/>
        </w:rPr>
        <w:t xml:space="preserve"> to certify that</w:t>
      </w:r>
      <w:r w:rsidR="00F57B0E">
        <w:rPr>
          <w:sz w:val="20"/>
          <w:szCs w:val="20"/>
        </w:rPr>
        <w:t>, p</w:t>
      </w:r>
      <w:r w:rsidR="00BF44CA" w:rsidRPr="0084189F">
        <w:rPr>
          <w:sz w:val="20"/>
          <w:szCs w:val="20"/>
        </w:rPr>
        <w:t>ursuant to N.J.S.A. 52:32-58</w:t>
      </w:r>
      <w:r w:rsidR="00F57B0E">
        <w:rPr>
          <w:sz w:val="20"/>
          <w:szCs w:val="20"/>
        </w:rPr>
        <w:t>,</w:t>
      </w:r>
      <w:r w:rsidR="00F944FD" w:rsidRPr="0084189F">
        <w:rPr>
          <w:sz w:val="20"/>
          <w:szCs w:val="20"/>
        </w:rPr>
        <w:t xml:space="preserve"> neither the </w:t>
      </w:r>
      <w:r w:rsidR="00F944FD" w:rsidRPr="0084189F">
        <w:rPr>
          <w:color w:val="000000" w:themeColor="text1"/>
          <w:sz w:val="20"/>
          <w:szCs w:val="20"/>
        </w:rPr>
        <w:t>Bidder</w:t>
      </w:r>
      <w:r w:rsidR="00F944FD" w:rsidRPr="0084189F">
        <w:rPr>
          <w:sz w:val="20"/>
          <w:szCs w:val="20"/>
        </w:rPr>
        <w:t xml:space="preserve">, nor one (1) of its parents, subsidiaries, and/or affiliates (as defined in N.J.S.A. 52:32-56(e)(3)), is listed on the Department of the Treasury’s List of Persons or Entities Engaging in Prohibited Investment Activities in Iran and that neither the </w:t>
      </w:r>
      <w:r w:rsidR="00F944FD" w:rsidRPr="0084189F">
        <w:rPr>
          <w:color w:val="000000" w:themeColor="text1"/>
          <w:sz w:val="20"/>
          <w:szCs w:val="20"/>
        </w:rPr>
        <w:t>Bidder</w:t>
      </w:r>
      <w:r w:rsidR="00F944FD" w:rsidRPr="0084189F">
        <w:rPr>
          <w:sz w:val="20"/>
          <w:szCs w:val="20"/>
        </w:rPr>
        <w:t xml:space="preserve">, nor one (1) of its parents, subsidiaries, and/or affiliates, is involved in any of the investment activities set forth in N.J.S.A. 52:32-56(f).  If the </w:t>
      </w:r>
      <w:r w:rsidR="00F944FD" w:rsidRPr="0084189F">
        <w:rPr>
          <w:color w:val="000000" w:themeColor="text1"/>
          <w:sz w:val="20"/>
          <w:szCs w:val="20"/>
        </w:rPr>
        <w:t>Bidder</w:t>
      </w:r>
      <w:r w:rsidR="00F944FD" w:rsidRPr="0084189F">
        <w:rPr>
          <w:sz w:val="20"/>
          <w:szCs w:val="20"/>
        </w:rPr>
        <w:t xml:space="preserve"> is unable to so certify, the </w:t>
      </w:r>
      <w:r w:rsidR="00F944FD" w:rsidRPr="0084189F">
        <w:rPr>
          <w:color w:val="000000" w:themeColor="text1"/>
          <w:sz w:val="20"/>
          <w:szCs w:val="20"/>
        </w:rPr>
        <w:t>Bidder</w:t>
      </w:r>
      <w:r w:rsidR="00F944FD" w:rsidRPr="0084189F">
        <w:rPr>
          <w:sz w:val="20"/>
          <w:szCs w:val="20"/>
        </w:rPr>
        <w:t xml:space="preserve"> shall provide a detailed and precise description of such activities as d</w:t>
      </w:r>
      <w:r w:rsidR="00E325FA" w:rsidRPr="0084189F">
        <w:rPr>
          <w:sz w:val="20"/>
          <w:szCs w:val="20"/>
        </w:rPr>
        <w:t xml:space="preserve">irected on the form. </w:t>
      </w:r>
      <w:r w:rsidR="00BF44CA" w:rsidRPr="0084189F">
        <w:rPr>
          <w:sz w:val="20"/>
          <w:szCs w:val="20"/>
        </w:rPr>
        <w:t xml:space="preserve"> </w:t>
      </w:r>
      <w:r w:rsidR="30C1A1A4" w:rsidRPr="0084189F">
        <w:rPr>
          <w:sz w:val="20"/>
          <w:szCs w:val="20"/>
        </w:rPr>
        <w:t xml:space="preserve">If a </w:t>
      </w:r>
      <w:r w:rsidR="30C1A1A4" w:rsidRPr="0084189F">
        <w:rPr>
          <w:color w:val="000000" w:themeColor="text1"/>
          <w:sz w:val="20"/>
          <w:szCs w:val="20"/>
        </w:rPr>
        <w:t>Bidder</w:t>
      </w:r>
      <w:r w:rsidR="30C1A1A4" w:rsidRPr="0084189F">
        <w:rPr>
          <w:sz w:val="20"/>
          <w:szCs w:val="20"/>
        </w:rPr>
        <w:t xml:space="preserve"> does not submit the form with the Quote, the </w:t>
      </w:r>
      <w:r w:rsidR="30C1A1A4" w:rsidRPr="0084189F">
        <w:rPr>
          <w:color w:val="000000" w:themeColor="text1"/>
          <w:sz w:val="20"/>
          <w:szCs w:val="20"/>
        </w:rPr>
        <w:t>Bidder</w:t>
      </w:r>
      <w:r w:rsidR="30C1A1A4" w:rsidRPr="0084189F">
        <w:rPr>
          <w:sz w:val="20"/>
          <w:szCs w:val="20"/>
        </w:rPr>
        <w:t xml:space="preserve"> must comply within seven (7) business days of the State’s </w:t>
      </w:r>
      <w:proofErr w:type="gramStart"/>
      <w:r w:rsidR="30C1A1A4" w:rsidRPr="0084189F">
        <w:rPr>
          <w:sz w:val="20"/>
          <w:szCs w:val="20"/>
        </w:rPr>
        <w:t>request</w:t>
      </w:r>
      <w:proofErr w:type="gramEnd"/>
      <w:r w:rsidR="30C1A1A4" w:rsidRPr="0084189F">
        <w:rPr>
          <w:sz w:val="20"/>
          <w:szCs w:val="20"/>
        </w:rPr>
        <w:t xml:space="preserve"> or the State may deem the Quote non-responsive.</w:t>
      </w:r>
    </w:p>
    <w:p w14:paraId="10C1AE8D" w14:textId="720B547B" w:rsidR="00F944FD" w:rsidRPr="0084189F" w:rsidRDefault="00F944FD" w:rsidP="0084189F">
      <w:pPr>
        <w:spacing w:after="0" w:line="240" w:lineRule="auto"/>
        <w:rPr>
          <w:b/>
          <w:sz w:val="20"/>
          <w:szCs w:val="20"/>
        </w:rPr>
      </w:pPr>
    </w:p>
    <w:p w14:paraId="33BA0182" w14:textId="03E3139F" w:rsidR="007E5C92" w:rsidRPr="0084189F" w:rsidRDefault="00000000" w:rsidP="00C01124">
      <w:pPr>
        <w:pStyle w:val="Heading3"/>
      </w:pPr>
      <w:hyperlink r:id="rId20" w:history="1">
        <w:bookmarkStart w:id="22" w:name="_Toc145328060"/>
        <w:r w:rsidR="007E5C92" w:rsidRPr="00CF3A1B">
          <w:rPr>
            <w:rStyle w:val="Hyperlink"/>
          </w:rPr>
          <w:t>DISCLOSURE OF INVESTIGATIONS AND OTHER ACTIONS INVOLVING BIDDER FORM</w:t>
        </w:r>
        <w:bookmarkEnd w:id="22"/>
      </w:hyperlink>
    </w:p>
    <w:p w14:paraId="01D89513" w14:textId="575DFA59" w:rsidR="007E5C92" w:rsidRPr="005D62FD" w:rsidRDefault="007E5C92" w:rsidP="005D62FD">
      <w:pPr>
        <w:spacing w:after="0" w:line="240" w:lineRule="auto"/>
        <w:jc w:val="both"/>
        <w:rPr>
          <w:sz w:val="20"/>
          <w:szCs w:val="20"/>
        </w:rPr>
      </w:pPr>
      <w:r w:rsidRPr="0084189F">
        <w:rPr>
          <w:sz w:val="20"/>
          <w:szCs w:val="20"/>
        </w:rPr>
        <w:t xml:space="preserve">The </w:t>
      </w:r>
      <w:r w:rsidRPr="0084189F">
        <w:rPr>
          <w:color w:val="000000" w:themeColor="text1"/>
          <w:sz w:val="20"/>
          <w:szCs w:val="20"/>
        </w:rPr>
        <w:t>Bidder</w:t>
      </w:r>
      <w:r w:rsidR="00F57B0E">
        <w:rPr>
          <w:sz w:val="20"/>
          <w:szCs w:val="20"/>
        </w:rPr>
        <w:t xml:space="preserve"> should </w:t>
      </w:r>
      <w:r w:rsidRPr="0084189F">
        <w:rPr>
          <w:sz w:val="20"/>
          <w:szCs w:val="20"/>
        </w:rPr>
        <w:t xml:space="preserve">submit the Disclosure of Investigations and Other Actions Involving Bidder Form,  with its Quote, to provide a detailed description of any investigation, litigation, including administrative complaints or other administrative proceedings, involving any public sector clients during the past five (5) years, including the nature and status of the investigation, and, for any litigation, the caption of the action, a brief description of the action, the date of inception, current status, and, if applicable, disposition.  If a </w:t>
      </w:r>
      <w:r w:rsidRPr="0084189F">
        <w:rPr>
          <w:color w:val="000000" w:themeColor="text1"/>
          <w:sz w:val="20"/>
          <w:szCs w:val="20"/>
        </w:rPr>
        <w:t>Bidder</w:t>
      </w:r>
      <w:r w:rsidRPr="0084189F">
        <w:rPr>
          <w:sz w:val="20"/>
          <w:szCs w:val="20"/>
        </w:rPr>
        <w:t xml:space="preserve"> </w:t>
      </w:r>
      <w:r w:rsidRPr="005D62FD">
        <w:rPr>
          <w:sz w:val="20"/>
          <w:szCs w:val="20"/>
        </w:rPr>
        <w:t xml:space="preserve">does not submit the form with the Quote, the </w:t>
      </w:r>
      <w:r w:rsidRPr="005D62FD">
        <w:rPr>
          <w:color w:val="000000" w:themeColor="text1"/>
          <w:sz w:val="20"/>
          <w:szCs w:val="20"/>
        </w:rPr>
        <w:t>Bidder</w:t>
      </w:r>
      <w:r w:rsidRPr="005D62FD">
        <w:rPr>
          <w:sz w:val="20"/>
          <w:szCs w:val="20"/>
        </w:rPr>
        <w:t xml:space="preserve"> must comply within seven (7) business days of the State’s </w:t>
      </w:r>
      <w:proofErr w:type="gramStart"/>
      <w:r w:rsidRPr="005D62FD">
        <w:rPr>
          <w:sz w:val="20"/>
          <w:szCs w:val="20"/>
        </w:rPr>
        <w:t>request</w:t>
      </w:r>
      <w:proofErr w:type="gramEnd"/>
      <w:r w:rsidRPr="005D62FD">
        <w:rPr>
          <w:sz w:val="20"/>
          <w:szCs w:val="20"/>
        </w:rPr>
        <w:t xml:space="preserve"> or the State may deem the Quote non-responsive.</w:t>
      </w:r>
    </w:p>
    <w:p w14:paraId="6CDB99E5" w14:textId="77777777" w:rsidR="007E5C92" w:rsidRPr="005D62FD" w:rsidRDefault="007E5C92" w:rsidP="005D62FD">
      <w:pPr>
        <w:spacing w:after="0" w:line="240" w:lineRule="auto"/>
        <w:rPr>
          <w:sz w:val="20"/>
          <w:szCs w:val="20"/>
          <w:highlight w:val="yellow"/>
        </w:rPr>
      </w:pPr>
    </w:p>
    <w:p w14:paraId="3FABD58A" w14:textId="7BAFF7EE" w:rsidR="007E5C92" w:rsidRPr="0084189F" w:rsidRDefault="00000000" w:rsidP="00C01124">
      <w:pPr>
        <w:pStyle w:val="Heading3"/>
      </w:pPr>
      <w:hyperlink r:id="rId21" w:history="1">
        <w:bookmarkStart w:id="23" w:name="_Toc145328061"/>
        <w:r w:rsidR="007E5C92" w:rsidRPr="00CF3A1B">
          <w:rPr>
            <w:rStyle w:val="Hyperlink"/>
          </w:rPr>
          <w:t>MACBRIDE PRINCIPLES FORM</w:t>
        </w:r>
        <w:bookmarkEnd w:id="23"/>
      </w:hyperlink>
    </w:p>
    <w:p w14:paraId="3E2BD68A" w14:textId="5B411AC2" w:rsidR="007E5C92" w:rsidRDefault="007E5C92" w:rsidP="0084189F">
      <w:pPr>
        <w:spacing w:after="0" w:line="240" w:lineRule="auto"/>
        <w:jc w:val="both"/>
        <w:rPr>
          <w:sz w:val="20"/>
          <w:szCs w:val="20"/>
        </w:rPr>
      </w:pPr>
      <w:r w:rsidRPr="0084189F">
        <w:rPr>
          <w:rFonts w:cstheme="minorHAnsi"/>
          <w:sz w:val="20"/>
          <w:szCs w:val="20"/>
        </w:rPr>
        <w:t>The Bidder should submit the MacBride Principles Form.  Pursuant to N.J.S.A. 52:34-12.2, a Bidder is required to certify  that it either has no ongoing business activities in Northern Ireland and does not maintain a physical presence therein or that it will take lawful steps in good faith to conduct any business operations it has in Northern Ireland in accordance</w:t>
      </w:r>
      <w:r w:rsidRPr="0084189F">
        <w:rPr>
          <w:rFonts w:cstheme="minorHAnsi"/>
          <w:spacing w:val="-17"/>
          <w:sz w:val="20"/>
          <w:szCs w:val="20"/>
        </w:rPr>
        <w:t xml:space="preserve"> </w:t>
      </w:r>
      <w:r w:rsidRPr="0084189F">
        <w:rPr>
          <w:rFonts w:cstheme="minorHAnsi"/>
          <w:sz w:val="20"/>
          <w:szCs w:val="20"/>
        </w:rPr>
        <w:t>with</w:t>
      </w:r>
      <w:r w:rsidRPr="0084189F">
        <w:rPr>
          <w:rFonts w:cstheme="minorHAnsi"/>
          <w:spacing w:val="-13"/>
          <w:sz w:val="20"/>
          <w:szCs w:val="20"/>
        </w:rPr>
        <w:t xml:space="preserve"> </w:t>
      </w:r>
      <w:r w:rsidRPr="0084189F">
        <w:rPr>
          <w:rFonts w:cstheme="minorHAnsi"/>
          <w:sz w:val="20"/>
          <w:szCs w:val="20"/>
        </w:rPr>
        <w:t>the</w:t>
      </w:r>
      <w:r w:rsidRPr="0084189F">
        <w:rPr>
          <w:rFonts w:cstheme="minorHAnsi"/>
          <w:spacing w:val="-14"/>
          <w:sz w:val="20"/>
          <w:szCs w:val="20"/>
        </w:rPr>
        <w:t xml:space="preserve"> </w:t>
      </w:r>
      <w:r w:rsidRPr="0084189F">
        <w:rPr>
          <w:rFonts w:cstheme="minorHAnsi"/>
          <w:sz w:val="20"/>
          <w:szCs w:val="20"/>
        </w:rPr>
        <w:t>MacBride</w:t>
      </w:r>
      <w:r w:rsidRPr="0084189F">
        <w:rPr>
          <w:rFonts w:cstheme="minorHAnsi"/>
          <w:spacing w:val="-15"/>
          <w:sz w:val="20"/>
          <w:szCs w:val="20"/>
        </w:rPr>
        <w:t xml:space="preserve"> </w:t>
      </w:r>
      <w:r w:rsidRPr="0084189F">
        <w:rPr>
          <w:rFonts w:cstheme="minorHAnsi"/>
          <w:sz w:val="20"/>
          <w:szCs w:val="20"/>
        </w:rPr>
        <w:t>principles</w:t>
      </w:r>
      <w:r w:rsidRPr="0084189F">
        <w:rPr>
          <w:rFonts w:cstheme="minorHAnsi"/>
          <w:spacing w:val="-13"/>
          <w:sz w:val="20"/>
          <w:szCs w:val="20"/>
        </w:rPr>
        <w:t xml:space="preserve"> </w:t>
      </w:r>
      <w:r w:rsidRPr="0084189F">
        <w:rPr>
          <w:rFonts w:cstheme="minorHAnsi"/>
          <w:sz w:val="20"/>
          <w:szCs w:val="20"/>
        </w:rPr>
        <w:t>of</w:t>
      </w:r>
      <w:r w:rsidRPr="0084189F">
        <w:rPr>
          <w:rFonts w:cstheme="minorHAnsi"/>
          <w:spacing w:val="-12"/>
          <w:sz w:val="20"/>
          <w:szCs w:val="20"/>
        </w:rPr>
        <w:t xml:space="preserve"> </w:t>
      </w:r>
      <w:r w:rsidRPr="0084189F">
        <w:rPr>
          <w:rFonts w:cstheme="minorHAnsi"/>
          <w:sz w:val="20"/>
          <w:szCs w:val="20"/>
        </w:rPr>
        <w:t>nondiscrimination</w:t>
      </w:r>
      <w:r w:rsidRPr="0084189F">
        <w:rPr>
          <w:rFonts w:cstheme="minorHAnsi"/>
          <w:spacing w:val="-15"/>
          <w:sz w:val="20"/>
          <w:szCs w:val="20"/>
        </w:rPr>
        <w:t xml:space="preserve"> </w:t>
      </w:r>
      <w:r w:rsidRPr="0084189F">
        <w:rPr>
          <w:rFonts w:cstheme="minorHAnsi"/>
          <w:sz w:val="20"/>
          <w:szCs w:val="20"/>
        </w:rPr>
        <w:t>in</w:t>
      </w:r>
      <w:r w:rsidRPr="0084189F">
        <w:rPr>
          <w:rFonts w:cstheme="minorHAnsi"/>
          <w:spacing w:val="-16"/>
          <w:sz w:val="20"/>
          <w:szCs w:val="20"/>
        </w:rPr>
        <w:t xml:space="preserve"> </w:t>
      </w:r>
      <w:r w:rsidRPr="0084189F">
        <w:rPr>
          <w:rFonts w:cstheme="minorHAnsi"/>
          <w:sz w:val="20"/>
          <w:szCs w:val="20"/>
        </w:rPr>
        <w:t>employment</w:t>
      </w:r>
      <w:r w:rsidRPr="0084189F">
        <w:rPr>
          <w:rFonts w:cstheme="minorHAnsi"/>
          <w:spacing w:val="-13"/>
          <w:sz w:val="20"/>
          <w:szCs w:val="20"/>
        </w:rPr>
        <w:t xml:space="preserve"> </w:t>
      </w:r>
      <w:r w:rsidRPr="0084189F">
        <w:rPr>
          <w:rFonts w:cstheme="minorHAnsi"/>
          <w:sz w:val="20"/>
          <w:szCs w:val="20"/>
        </w:rPr>
        <w:t>as</w:t>
      </w:r>
      <w:r w:rsidRPr="0084189F">
        <w:rPr>
          <w:rFonts w:cstheme="minorHAnsi"/>
          <w:spacing w:val="-17"/>
          <w:sz w:val="20"/>
          <w:szCs w:val="20"/>
        </w:rPr>
        <w:t xml:space="preserve"> </w:t>
      </w:r>
      <w:r w:rsidRPr="0084189F">
        <w:rPr>
          <w:rFonts w:cstheme="minorHAnsi"/>
          <w:sz w:val="20"/>
          <w:szCs w:val="20"/>
        </w:rPr>
        <w:t>set</w:t>
      </w:r>
      <w:r w:rsidRPr="0084189F">
        <w:rPr>
          <w:rFonts w:cstheme="minorHAnsi"/>
          <w:spacing w:val="-15"/>
          <w:sz w:val="20"/>
          <w:szCs w:val="20"/>
        </w:rPr>
        <w:t xml:space="preserve"> </w:t>
      </w:r>
      <w:r w:rsidRPr="0084189F">
        <w:rPr>
          <w:rFonts w:cstheme="minorHAnsi"/>
          <w:sz w:val="20"/>
          <w:szCs w:val="20"/>
        </w:rPr>
        <w:t>forth</w:t>
      </w:r>
      <w:r w:rsidRPr="0084189F">
        <w:rPr>
          <w:rFonts w:cstheme="minorHAnsi"/>
          <w:spacing w:val="-13"/>
          <w:sz w:val="20"/>
          <w:szCs w:val="20"/>
        </w:rPr>
        <w:t xml:space="preserve"> </w:t>
      </w:r>
      <w:r w:rsidRPr="0084189F">
        <w:rPr>
          <w:rFonts w:cstheme="minorHAnsi"/>
          <w:sz w:val="20"/>
          <w:szCs w:val="20"/>
        </w:rPr>
        <w:t>in</w:t>
      </w:r>
      <w:r w:rsidRPr="0084189F">
        <w:rPr>
          <w:rFonts w:cstheme="minorHAnsi"/>
          <w:spacing w:val="-9"/>
          <w:sz w:val="20"/>
          <w:szCs w:val="20"/>
        </w:rPr>
        <w:t xml:space="preserve"> </w:t>
      </w:r>
      <w:r w:rsidRPr="0084189F">
        <w:rPr>
          <w:rFonts w:cstheme="minorHAnsi"/>
          <w:sz w:val="20"/>
          <w:szCs w:val="20"/>
        </w:rPr>
        <w:t>N.J.S.A. 52:18A-89.5 and in conformance with the United Kingdom’s Fair Employment (Northern Ireland) Act of 1989, and permit independent monitoring of their compliance with those</w:t>
      </w:r>
      <w:r w:rsidRPr="0084189F">
        <w:rPr>
          <w:rFonts w:cstheme="minorHAnsi"/>
          <w:spacing w:val="-16"/>
          <w:sz w:val="20"/>
          <w:szCs w:val="20"/>
        </w:rPr>
        <w:t xml:space="preserve"> </w:t>
      </w:r>
      <w:r w:rsidRPr="0084189F">
        <w:rPr>
          <w:rFonts w:cstheme="minorHAnsi"/>
          <w:sz w:val="20"/>
          <w:szCs w:val="20"/>
        </w:rPr>
        <w:t>principles.</w:t>
      </w:r>
      <w:r w:rsidR="008353D3" w:rsidRPr="0084189F">
        <w:rPr>
          <w:rFonts w:cstheme="minorHAnsi"/>
          <w:sz w:val="20"/>
          <w:szCs w:val="20"/>
        </w:rPr>
        <w:t xml:space="preserve">  </w:t>
      </w:r>
      <w:r w:rsidR="008353D3" w:rsidRPr="0084189F">
        <w:rPr>
          <w:sz w:val="20"/>
          <w:szCs w:val="20"/>
        </w:rPr>
        <w:t xml:space="preserve">If a </w:t>
      </w:r>
      <w:r w:rsidR="008353D3" w:rsidRPr="0084189F">
        <w:rPr>
          <w:color w:val="000000" w:themeColor="text1"/>
          <w:sz w:val="20"/>
          <w:szCs w:val="20"/>
        </w:rPr>
        <w:t>Bidder</w:t>
      </w:r>
      <w:r w:rsidR="008353D3" w:rsidRPr="0084189F">
        <w:rPr>
          <w:sz w:val="20"/>
          <w:szCs w:val="20"/>
        </w:rPr>
        <w:t xml:space="preserve"> does not submit the form with the Quote, the </w:t>
      </w:r>
      <w:r w:rsidR="008353D3" w:rsidRPr="0084189F">
        <w:rPr>
          <w:color w:val="000000" w:themeColor="text1"/>
          <w:sz w:val="20"/>
          <w:szCs w:val="20"/>
        </w:rPr>
        <w:t>Bidder</w:t>
      </w:r>
      <w:r w:rsidR="008353D3" w:rsidRPr="0084189F">
        <w:rPr>
          <w:sz w:val="20"/>
          <w:szCs w:val="20"/>
        </w:rPr>
        <w:t xml:space="preserve"> must comply within seven (7) business days of the State’s </w:t>
      </w:r>
      <w:proofErr w:type="gramStart"/>
      <w:r w:rsidR="008353D3" w:rsidRPr="0084189F">
        <w:rPr>
          <w:sz w:val="20"/>
          <w:szCs w:val="20"/>
        </w:rPr>
        <w:t>request</w:t>
      </w:r>
      <w:proofErr w:type="gramEnd"/>
      <w:r w:rsidR="008353D3" w:rsidRPr="0084189F">
        <w:rPr>
          <w:sz w:val="20"/>
          <w:szCs w:val="20"/>
        </w:rPr>
        <w:t xml:space="preserve"> or the State may deem the Quote non-responsive.</w:t>
      </w:r>
    </w:p>
    <w:p w14:paraId="6BAC6BE0" w14:textId="77777777" w:rsidR="00CF3A1B" w:rsidRDefault="00CF3A1B" w:rsidP="0084189F">
      <w:pPr>
        <w:spacing w:after="0" w:line="240" w:lineRule="auto"/>
        <w:jc w:val="both"/>
        <w:rPr>
          <w:sz w:val="20"/>
          <w:szCs w:val="20"/>
        </w:rPr>
      </w:pPr>
    </w:p>
    <w:p w14:paraId="32B8CD30" w14:textId="72406437" w:rsidR="00FA2B12" w:rsidRPr="009D401F" w:rsidRDefault="00000000" w:rsidP="00C01124">
      <w:pPr>
        <w:pStyle w:val="Heading3"/>
      </w:pPr>
      <w:hyperlink r:id="rId22" w:history="1">
        <w:bookmarkStart w:id="24" w:name="_Toc145328062"/>
        <w:r w:rsidR="00FA2B12" w:rsidRPr="009D401F">
          <w:rPr>
            <w:rStyle w:val="Hyperlink"/>
          </w:rPr>
          <w:t>SERVICE PERFORMANCE WITHIN THE UNITED STATES</w:t>
        </w:r>
        <w:bookmarkEnd w:id="24"/>
      </w:hyperlink>
    </w:p>
    <w:p w14:paraId="76A479DC" w14:textId="23651224" w:rsidR="00FA2B12" w:rsidRPr="0084189F" w:rsidRDefault="00FA2B12" w:rsidP="0084189F">
      <w:pPr>
        <w:spacing w:after="0" w:line="240" w:lineRule="auto"/>
        <w:jc w:val="both"/>
        <w:rPr>
          <w:sz w:val="20"/>
          <w:szCs w:val="20"/>
        </w:rPr>
      </w:pPr>
      <w:r w:rsidRPr="009D401F">
        <w:rPr>
          <w:sz w:val="20"/>
          <w:szCs w:val="20"/>
        </w:rPr>
        <w:t>The Bidder should submit a completed Source Disclosure Form. Pursuant to N.J.S.A. 52:34-13.2, all Contracts primarily for services shall be performed within the United States</w:t>
      </w:r>
      <w:r w:rsidR="00C27087" w:rsidRPr="009D401F">
        <w:rPr>
          <w:sz w:val="20"/>
          <w:szCs w:val="20"/>
        </w:rPr>
        <w:t xml:space="preserve">. </w:t>
      </w:r>
      <w:r w:rsidR="001C1C1B" w:rsidRPr="009D401F">
        <w:rPr>
          <w:sz w:val="20"/>
          <w:szCs w:val="20"/>
        </w:rPr>
        <w:t xml:space="preserve"> If a </w:t>
      </w:r>
      <w:r w:rsidR="001C1C1B" w:rsidRPr="009D401F">
        <w:rPr>
          <w:color w:val="000000" w:themeColor="text1"/>
          <w:sz w:val="20"/>
          <w:szCs w:val="20"/>
        </w:rPr>
        <w:t>Bidder</w:t>
      </w:r>
      <w:r w:rsidR="001C1C1B" w:rsidRPr="009D401F">
        <w:rPr>
          <w:sz w:val="20"/>
          <w:szCs w:val="20"/>
        </w:rPr>
        <w:t xml:space="preserve"> does not submit the form with the Quote, the </w:t>
      </w:r>
      <w:r w:rsidR="001C1C1B" w:rsidRPr="009D401F">
        <w:rPr>
          <w:color w:val="000000" w:themeColor="text1"/>
          <w:sz w:val="20"/>
          <w:szCs w:val="20"/>
        </w:rPr>
        <w:t>Bidder</w:t>
      </w:r>
      <w:r w:rsidR="001C1C1B" w:rsidRPr="009D401F">
        <w:rPr>
          <w:sz w:val="20"/>
          <w:szCs w:val="20"/>
        </w:rPr>
        <w:t xml:space="preserve"> must comply within seven (7) business days of the State’s </w:t>
      </w:r>
      <w:proofErr w:type="gramStart"/>
      <w:r w:rsidR="001C1C1B" w:rsidRPr="009D401F">
        <w:rPr>
          <w:sz w:val="20"/>
          <w:szCs w:val="20"/>
        </w:rPr>
        <w:t>request</w:t>
      </w:r>
      <w:proofErr w:type="gramEnd"/>
      <w:r w:rsidR="001C1C1B" w:rsidRPr="009D401F">
        <w:rPr>
          <w:sz w:val="20"/>
          <w:szCs w:val="20"/>
        </w:rPr>
        <w:t xml:space="preserve"> or the State may deem the Quote non-responsive.</w:t>
      </w:r>
      <w:r w:rsidR="001C1C1B" w:rsidRPr="0084189F" w:rsidDel="001C1C1B">
        <w:rPr>
          <w:rStyle w:val="CommentReference"/>
          <w:sz w:val="20"/>
          <w:szCs w:val="20"/>
        </w:rPr>
        <w:t xml:space="preserve"> </w:t>
      </w:r>
    </w:p>
    <w:p w14:paraId="37B4F223" w14:textId="77777777" w:rsidR="007E5C92" w:rsidRPr="0084189F" w:rsidRDefault="007E5C92" w:rsidP="0084189F">
      <w:pPr>
        <w:spacing w:after="0" w:line="240" w:lineRule="auto"/>
        <w:rPr>
          <w:b/>
          <w:sz w:val="20"/>
          <w:szCs w:val="20"/>
        </w:rPr>
      </w:pPr>
    </w:p>
    <w:p w14:paraId="71520706" w14:textId="1B66DBFD" w:rsidR="00F944FD" w:rsidRPr="0084189F" w:rsidRDefault="00000000" w:rsidP="00C01124">
      <w:pPr>
        <w:pStyle w:val="Heading3"/>
      </w:pPr>
      <w:hyperlink r:id="rId23" w:history="1">
        <w:bookmarkStart w:id="25" w:name="_Toc145328063"/>
        <w:r w:rsidR="00F944FD" w:rsidRPr="00383444">
          <w:rPr>
            <w:rStyle w:val="Hyperlink"/>
          </w:rPr>
          <w:t>SUBCONTRACTOR UTILIZATION PLAN</w:t>
        </w:r>
        <w:bookmarkEnd w:id="25"/>
      </w:hyperlink>
    </w:p>
    <w:p w14:paraId="4037D5D9" w14:textId="6DD1212E" w:rsidR="00F944FD" w:rsidRPr="00757621" w:rsidRDefault="00F944FD" w:rsidP="0084189F">
      <w:pPr>
        <w:spacing w:after="0" w:line="240" w:lineRule="auto"/>
        <w:jc w:val="both"/>
        <w:rPr>
          <w:rFonts w:eastAsia="MS Mincho" w:cstheme="minorHAnsi"/>
          <w:sz w:val="20"/>
          <w:szCs w:val="20"/>
        </w:rPr>
      </w:pPr>
      <w:r w:rsidRPr="00757621">
        <w:rPr>
          <w:rFonts w:cstheme="minorHAnsi"/>
          <w:sz w:val="20"/>
          <w:szCs w:val="20"/>
        </w:rPr>
        <w:t>Bidders intending to use Subcontractor</w:t>
      </w:r>
      <w:r w:rsidR="003A4B84">
        <w:rPr>
          <w:rFonts w:cstheme="minorHAnsi"/>
          <w:sz w:val="20"/>
          <w:szCs w:val="20"/>
        </w:rPr>
        <w:t>(s)</w:t>
      </w:r>
      <w:r w:rsidRPr="00757621">
        <w:rPr>
          <w:rFonts w:cstheme="minorHAnsi"/>
          <w:sz w:val="20"/>
          <w:szCs w:val="20"/>
        </w:rPr>
        <w:t xml:space="preserve"> </w:t>
      </w:r>
      <w:r w:rsidR="00757621" w:rsidRPr="00757621">
        <w:rPr>
          <w:rFonts w:cstheme="minorHAnsi"/>
          <w:sz w:val="20"/>
          <w:szCs w:val="20"/>
        </w:rPr>
        <w:t xml:space="preserve">shall list </w:t>
      </w:r>
      <w:r w:rsidR="003A4B84">
        <w:rPr>
          <w:rFonts w:cstheme="minorHAnsi"/>
          <w:sz w:val="20"/>
          <w:szCs w:val="20"/>
        </w:rPr>
        <w:t>all</w:t>
      </w:r>
      <w:r w:rsidR="00757621" w:rsidRPr="00757621">
        <w:rPr>
          <w:rFonts w:cstheme="minorHAnsi"/>
          <w:sz w:val="20"/>
          <w:szCs w:val="20"/>
        </w:rPr>
        <w:t xml:space="preserve"> subcontractor</w:t>
      </w:r>
      <w:r w:rsidR="00757621">
        <w:rPr>
          <w:rFonts w:cstheme="minorHAnsi"/>
          <w:sz w:val="20"/>
          <w:szCs w:val="20"/>
        </w:rPr>
        <w:t>s</w:t>
      </w:r>
      <w:r w:rsidR="00757621" w:rsidRPr="00757621">
        <w:rPr>
          <w:rFonts w:cstheme="minorHAnsi"/>
          <w:sz w:val="20"/>
          <w:szCs w:val="20"/>
        </w:rPr>
        <w:t xml:space="preserve"> on the</w:t>
      </w:r>
      <w:r w:rsidR="003A4B84">
        <w:rPr>
          <w:rFonts w:cstheme="minorHAnsi"/>
          <w:sz w:val="20"/>
          <w:szCs w:val="20"/>
        </w:rPr>
        <w:t xml:space="preserve"> </w:t>
      </w:r>
      <w:r w:rsidR="003A4B84" w:rsidRPr="00757621">
        <w:rPr>
          <w:rFonts w:cstheme="minorHAnsi"/>
          <w:sz w:val="20"/>
          <w:szCs w:val="20"/>
        </w:rPr>
        <w:t>Subcontractor Utilization Plan form</w:t>
      </w:r>
      <w:r w:rsidR="00B3651F">
        <w:rPr>
          <w:rFonts w:cstheme="minorHAnsi"/>
          <w:sz w:val="20"/>
          <w:szCs w:val="20"/>
        </w:rPr>
        <w:t>.</w:t>
      </w:r>
      <w:r w:rsidRPr="00757621">
        <w:rPr>
          <w:rFonts w:cstheme="minorHAnsi"/>
          <w:sz w:val="20"/>
          <w:szCs w:val="20"/>
        </w:rPr>
        <w:t xml:space="preserve"> </w:t>
      </w:r>
    </w:p>
    <w:p w14:paraId="370E86D1" w14:textId="77777777" w:rsidR="00757621" w:rsidRDefault="00757621" w:rsidP="0084189F">
      <w:pPr>
        <w:spacing w:after="0" w:line="240" w:lineRule="auto"/>
        <w:jc w:val="both"/>
        <w:rPr>
          <w:rFonts w:eastAsia="MS Mincho"/>
          <w:sz w:val="20"/>
          <w:szCs w:val="20"/>
        </w:rPr>
      </w:pPr>
    </w:p>
    <w:p w14:paraId="54D53C65" w14:textId="67D68B69" w:rsidR="00F944FD" w:rsidRPr="0084189F" w:rsidRDefault="00F944FD" w:rsidP="0084189F">
      <w:pPr>
        <w:spacing w:after="0" w:line="240" w:lineRule="auto"/>
        <w:jc w:val="both"/>
        <w:rPr>
          <w:rFonts w:eastAsia="MS Mincho"/>
          <w:sz w:val="20"/>
          <w:szCs w:val="20"/>
        </w:rPr>
      </w:pPr>
      <w:r w:rsidRPr="0084189F">
        <w:rPr>
          <w:rFonts w:eastAsia="MS Mincho"/>
          <w:sz w:val="20"/>
          <w:szCs w:val="20"/>
        </w:rPr>
        <w:t xml:space="preserve">For a Quote that does NOT include the use of any Subcontractors, the </w:t>
      </w:r>
      <w:r w:rsidRPr="0084189F">
        <w:rPr>
          <w:color w:val="000000"/>
          <w:sz w:val="20"/>
          <w:szCs w:val="20"/>
        </w:rPr>
        <w:t>Bidder</w:t>
      </w:r>
      <w:r w:rsidRPr="0084189F">
        <w:rPr>
          <w:rFonts w:eastAsia="MS Mincho"/>
          <w:sz w:val="20"/>
          <w:szCs w:val="20"/>
        </w:rPr>
        <w:t xml:space="preserve"> is automatically certifying that</w:t>
      </w:r>
      <w:r w:rsidR="00F57B0E">
        <w:rPr>
          <w:rFonts w:eastAsia="MS Mincho"/>
          <w:sz w:val="20"/>
          <w:szCs w:val="20"/>
        </w:rPr>
        <w:t>,</w:t>
      </w:r>
      <w:r w:rsidRPr="0084189F">
        <w:rPr>
          <w:rFonts w:eastAsia="MS Mincho"/>
          <w:sz w:val="20"/>
          <w:szCs w:val="20"/>
        </w:rPr>
        <w:t xml:space="preserve"> if </w:t>
      </w:r>
      <w:r w:rsidR="00F57B0E">
        <w:rPr>
          <w:rFonts w:eastAsia="MS Mincho"/>
          <w:sz w:val="20"/>
          <w:szCs w:val="20"/>
        </w:rPr>
        <w:t xml:space="preserve">selected for an award, </w:t>
      </w:r>
      <w:r w:rsidRPr="0084189F">
        <w:rPr>
          <w:rFonts w:eastAsia="MS Mincho"/>
          <w:sz w:val="20"/>
          <w:szCs w:val="20"/>
        </w:rPr>
        <w:t xml:space="preserve">the Bidder will be performing all work required by the Contract. </w:t>
      </w:r>
    </w:p>
    <w:p w14:paraId="765D8853" w14:textId="77777777" w:rsidR="006F1C4F" w:rsidRPr="0084189F" w:rsidRDefault="006F1C4F" w:rsidP="0084189F">
      <w:pPr>
        <w:spacing w:after="0" w:line="240" w:lineRule="auto"/>
        <w:jc w:val="both"/>
        <w:rPr>
          <w:rFonts w:eastAsia="MS Mincho"/>
          <w:sz w:val="20"/>
          <w:szCs w:val="20"/>
        </w:rPr>
      </w:pPr>
    </w:p>
    <w:p w14:paraId="4EAF5964" w14:textId="14200C3C" w:rsidR="00CF2795" w:rsidRDefault="00BD4160" w:rsidP="00757621">
      <w:pPr>
        <w:pStyle w:val="BodyText"/>
        <w:spacing w:after="0" w:line="240" w:lineRule="auto"/>
        <w:jc w:val="both"/>
        <w:rPr>
          <w:sz w:val="20"/>
          <w:szCs w:val="20"/>
        </w:rPr>
      </w:pPr>
      <w:r w:rsidRPr="0084189F">
        <w:rPr>
          <w:sz w:val="20"/>
          <w:szCs w:val="20"/>
        </w:rPr>
        <w:t>If it becomes necessary for the Contractor to substitute a Subcontractor, add a Subcontractor, or substitute its own staff for a Subcontractor, the Contractor will identify the proposed new Subcontractor or staff member(s) and the work to be performed</w:t>
      </w:r>
      <w:r w:rsidR="002E5950" w:rsidRPr="0084189F">
        <w:rPr>
          <w:sz w:val="20"/>
          <w:szCs w:val="20"/>
        </w:rPr>
        <w:t>.</w:t>
      </w:r>
      <w:r w:rsidR="006F1C4F" w:rsidRPr="0084189F">
        <w:rPr>
          <w:rFonts w:eastAsia="MS Mincho"/>
          <w:sz w:val="20"/>
          <w:szCs w:val="20"/>
        </w:rPr>
        <w:t xml:space="preserve">  </w:t>
      </w:r>
      <w:r w:rsidR="00F944FD" w:rsidRPr="0084189F">
        <w:rPr>
          <w:sz w:val="20"/>
          <w:szCs w:val="20"/>
        </w:rPr>
        <w:t xml:space="preserve">The Contractor shall forward a written request to substitute or add a Subcontractor or to substitute its own staff for a Subcontractor to the State Contract Manager for consideration.  </w:t>
      </w:r>
      <w:r w:rsidR="006F1C4F" w:rsidRPr="0084189F">
        <w:rPr>
          <w:sz w:val="20"/>
          <w:szCs w:val="20"/>
        </w:rPr>
        <w:t xml:space="preserve">  The Contractor must provide</w:t>
      </w:r>
      <w:r w:rsidR="002E5950" w:rsidRPr="0084189F">
        <w:rPr>
          <w:sz w:val="20"/>
          <w:szCs w:val="20"/>
        </w:rPr>
        <w:t xml:space="preserve"> a completed </w:t>
      </w:r>
      <w:r w:rsidR="002E5950" w:rsidRPr="0084189F">
        <w:rPr>
          <w:rFonts w:eastAsia="MS Mincho"/>
          <w:sz w:val="20"/>
          <w:szCs w:val="20"/>
        </w:rPr>
        <w:t>Subcontractor Utilization Plan, a</w:t>
      </w:r>
      <w:r w:rsidR="006F1C4F" w:rsidRPr="0084189F">
        <w:rPr>
          <w:sz w:val="20"/>
          <w:szCs w:val="20"/>
        </w:rPr>
        <w:t xml:space="preserve"> detailed justification documenting the necessity for the substitution or </w:t>
      </w:r>
      <w:proofErr w:type="gramStart"/>
      <w:r w:rsidR="006F1C4F" w:rsidRPr="0084189F">
        <w:rPr>
          <w:sz w:val="20"/>
          <w:szCs w:val="20"/>
        </w:rPr>
        <w:t>addition</w:t>
      </w:r>
      <w:r w:rsidR="002E5950" w:rsidRPr="0084189F">
        <w:rPr>
          <w:sz w:val="20"/>
          <w:szCs w:val="20"/>
        </w:rPr>
        <w:t>, and</w:t>
      </w:r>
      <w:proofErr w:type="gramEnd"/>
      <w:r w:rsidR="002E5950" w:rsidRPr="0084189F">
        <w:rPr>
          <w:sz w:val="20"/>
          <w:szCs w:val="20"/>
        </w:rPr>
        <w:t xml:space="preserve"> </w:t>
      </w:r>
      <w:r w:rsidR="00146BD7">
        <w:rPr>
          <w:sz w:val="20"/>
          <w:szCs w:val="20"/>
        </w:rPr>
        <w:t>resumes</w:t>
      </w:r>
      <w:r w:rsidR="006F1C4F" w:rsidRPr="0084189F">
        <w:rPr>
          <w:sz w:val="20"/>
          <w:szCs w:val="20"/>
        </w:rPr>
        <w:t xml:space="preserve"> of its proposed replacement staff or of the proposed Subcontractor’s management, supervisory, and other key personnel that demonstrate knowledge, ability and experience relevant to that part of the work which the Subcontractor is to undertake. The qualifications and experience of the replacement(s) must equal or exceed those of similar personnel </w:t>
      </w:r>
      <w:proofErr w:type="gramStart"/>
      <w:r w:rsidR="006F1C4F" w:rsidRPr="0084189F">
        <w:rPr>
          <w:sz w:val="20"/>
          <w:szCs w:val="20"/>
        </w:rPr>
        <w:t>proposed</w:t>
      </w:r>
      <w:proofErr w:type="gramEnd"/>
      <w:r w:rsidR="006F1C4F" w:rsidRPr="0084189F">
        <w:rPr>
          <w:sz w:val="20"/>
          <w:szCs w:val="20"/>
        </w:rPr>
        <w:t xml:space="preserve"> by the Contractor in its Quote.</w:t>
      </w:r>
      <w:r w:rsidR="00757621">
        <w:rPr>
          <w:sz w:val="20"/>
          <w:szCs w:val="20"/>
        </w:rPr>
        <w:t xml:space="preserve">  </w:t>
      </w:r>
      <w:r w:rsidR="00CF2795">
        <w:rPr>
          <w:sz w:val="20"/>
          <w:szCs w:val="20"/>
        </w:rPr>
        <w:t>T</w:t>
      </w:r>
      <w:r w:rsidR="002E5950" w:rsidRPr="0084189F">
        <w:rPr>
          <w:sz w:val="20"/>
          <w:szCs w:val="20"/>
        </w:rPr>
        <w:t xml:space="preserve">he State Contract Manager will forward the request to the Director for approval.  </w:t>
      </w:r>
    </w:p>
    <w:p w14:paraId="121E3D2F" w14:textId="77777777" w:rsidR="00757621" w:rsidRDefault="00757621" w:rsidP="00757621">
      <w:pPr>
        <w:pStyle w:val="BodyText"/>
        <w:spacing w:after="0" w:line="240" w:lineRule="auto"/>
        <w:jc w:val="both"/>
        <w:rPr>
          <w:sz w:val="20"/>
          <w:szCs w:val="20"/>
        </w:rPr>
      </w:pPr>
    </w:p>
    <w:p w14:paraId="6A988DF7" w14:textId="276B6DF5" w:rsidR="00F944FD" w:rsidRPr="00CF2795" w:rsidRDefault="00CF2795" w:rsidP="0084189F">
      <w:pPr>
        <w:spacing w:after="0" w:line="240" w:lineRule="auto"/>
        <w:jc w:val="both"/>
        <w:rPr>
          <w:sz w:val="20"/>
          <w:szCs w:val="20"/>
        </w:rPr>
      </w:pPr>
      <w:r>
        <w:rPr>
          <w:sz w:val="20"/>
          <w:szCs w:val="20"/>
        </w:rPr>
        <w:t xml:space="preserve">NOTE: </w:t>
      </w:r>
      <w:r w:rsidR="00F944FD" w:rsidRPr="0084189F">
        <w:rPr>
          <w:rFonts w:cstheme="minorHAnsi"/>
          <w:sz w:val="20"/>
          <w:szCs w:val="20"/>
        </w:rPr>
        <w:t>No substituted or additional Subcontractors are authorized to begin work until the Contractor has received written approval from the</w:t>
      </w:r>
      <w:r w:rsidR="001F37FC">
        <w:rPr>
          <w:rFonts w:cstheme="minorHAnsi"/>
          <w:sz w:val="20"/>
          <w:szCs w:val="20"/>
        </w:rPr>
        <w:t xml:space="preserve"> State</w:t>
      </w:r>
      <w:r w:rsidR="00F944FD" w:rsidRPr="0084189F">
        <w:rPr>
          <w:rFonts w:cstheme="minorHAnsi"/>
          <w:sz w:val="20"/>
          <w:szCs w:val="20"/>
        </w:rPr>
        <w:t>.</w:t>
      </w:r>
    </w:p>
    <w:p w14:paraId="73907614" w14:textId="77777777" w:rsidR="001F37FC" w:rsidRPr="0084189F" w:rsidRDefault="001F37FC" w:rsidP="0084189F">
      <w:pPr>
        <w:spacing w:after="0" w:line="240" w:lineRule="auto"/>
        <w:jc w:val="both"/>
        <w:rPr>
          <w:rFonts w:cstheme="minorHAnsi"/>
          <w:sz w:val="20"/>
          <w:szCs w:val="20"/>
        </w:rPr>
      </w:pPr>
    </w:p>
    <w:p w14:paraId="41B7A5A9" w14:textId="1DAB1140" w:rsidR="00606FAA" w:rsidRPr="0084189F" w:rsidRDefault="00000000" w:rsidP="00C01124">
      <w:pPr>
        <w:pStyle w:val="Heading3"/>
      </w:pPr>
      <w:hyperlink r:id="rId24" w:history="1">
        <w:bookmarkStart w:id="26" w:name="_Toc145328064"/>
        <w:r w:rsidR="00606FAA" w:rsidRPr="00383444">
          <w:rPr>
            <w:rStyle w:val="Hyperlink"/>
          </w:rPr>
          <w:t>PAY TO PLAY PROHIBITIONS</w:t>
        </w:r>
        <w:bookmarkEnd w:id="26"/>
      </w:hyperlink>
    </w:p>
    <w:p w14:paraId="3775A40F" w14:textId="4741DFEC" w:rsidR="00606FAA" w:rsidRPr="0084189F" w:rsidRDefault="00606FAA" w:rsidP="0084189F">
      <w:pPr>
        <w:pStyle w:val="BodyText"/>
        <w:spacing w:after="0" w:line="240" w:lineRule="auto"/>
        <w:jc w:val="both"/>
        <w:rPr>
          <w:rFonts w:cstheme="minorHAnsi"/>
          <w:sz w:val="20"/>
          <w:szCs w:val="20"/>
        </w:rPr>
      </w:pPr>
      <w:r w:rsidRPr="0084189F">
        <w:rPr>
          <w:rFonts w:cstheme="minorHAnsi"/>
          <w:sz w:val="20"/>
          <w:szCs w:val="20"/>
        </w:rPr>
        <w:t xml:space="preserve">Pursuant to N.J.S.A. 19:44A-20.13 </w:t>
      </w:r>
      <w:r w:rsidRPr="00074F4F">
        <w:rPr>
          <w:rFonts w:cstheme="minorHAnsi"/>
          <w:sz w:val="20"/>
          <w:szCs w:val="20"/>
        </w:rPr>
        <w:t>et seq.</w:t>
      </w:r>
      <w:r w:rsidRPr="0084189F">
        <w:rPr>
          <w:rFonts w:cstheme="minorHAnsi"/>
          <w:sz w:val="20"/>
          <w:szCs w:val="20"/>
        </w:rPr>
        <w:t xml:space="preserve"> (P.L. 2005, c. 51), </w:t>
      </w:r>
      <w:r w:rsidR="008B2F41" w:rsidRPr="0084189F">
        <w:rPr>
          <w:rFonts w:cstheme="minorHAnsi"/>
          <w:sz w:val="20"/>
          <w:szCs w:val="20"/>
        </w:rPr>
        <w:t>t</w:t>
      </w:r>
      <w:r w:rsidRPr="0084189F">
        <w:rPr>
          <w:rFonts w:cstheme="minorHAnsi"/>
          <w:sz w:val="20"/>
          <w:szCs w:val="20"/>
        </w:rPr>
        <w:t xml:space="preserve">he State shall not enter into a Contract to procure services or any material, supplies or equipment, or to acquire, sell, or lease any land or building from any Business Entity, where the value of the transaction exceeds $17,500, if that Business Entity has solicited or made any contribution of money, or pledge of contribution, including in-kind contributions, to a candidate committee and/or election fund of any candidate for or holder of the public office of Governor or Lieutenant Governor, to any State, county, municipal political party committee, or to any legislative leadership committee during certain specified time periods.  </w:t>
      </w:r>
    </w:p>
    <w:p w14:paraId="7FBD22F7" w14:textId="77777777" w:rsidR="008B2F41" w:rsidRPr="0084189F" w:rsidRDefault="008B2F41" w:rsidP="0084189F">
      <w:pPr>
        <w:pStyle w:val="BodyText"/>
        <w:spacing w:after="0" w:line="240" w:lineRule="auto"/>
        <w:jc w:val="both"/>
        <w:rPr>
          <w:rFonts w:cstheme="minorHAnsi"/>
          <w:sz w:val="20"/>
          <w:szCs w:val="20"/>
        </w:rPr>
      </w:pPr>
    </w:p>
    <w:p w14:paraId="118B59DE" w14:textId="66A08E98" w:rsidR="00606FAA" w:rsidRPr="0084189F" w:rsidRDefault="00606FAA" w:rsidP="0084189F">
      <w:pPr>
        <w:pStyle w:val="BodyText3"/>
        <w:rPr>
          <w:rFonts w:asciiTheme="minorHAnsi" w:hAnsiTheme="minorHAnsi" w:cstheme="minorHAnsi"/>
          <w:sz w:val="20"/>
          <w:szCs w:val="20"/>
        </w:rPr>
      </w:pPr>
      <w:r w:rsidRPr="0084189F">
        <w:rPr>
          <w:rFonts w:asciiTheme="minorHAnsi" w:hAnsiTheme="minorHAnsi" w:cstheme="minorHAnsi"/>
          <w:sz w:val="20"/>
          <w:szCs w:val="20"/>
        </w:rPr>
        <w:t xml:space="preserve">Prior to awarding any Contract or agreement to any Business Entity, the Business Entity proposed as the intended Contractor of the Contract shall submit the Two-Year Chapter 51/Executive Order 117 Vendor Certification and Disclosure of Political Contributions form, certifying that no contributions prohibited by either Chapter 51 or Executive Order No. 117 have been made by the Business Entity and reporting all qualifying contributions made by the Business Entity or any person or entity whose contributions are attributable to the Business Entity. </w:t>
      </w:r>
      <w:r w:rsidR="008B2F41" w:rsidRPr="0084189F">
        <w:rPr>
          <w:rFonts w:asciiTheme="minorHAnsi" w:hAnsiTheme="minorHAnsi" w:cstheme="minorHAnsi"/>
          <w:sz w:val="20"/>
          <w:szCs w:val="20"/>
        </w:rPr>
        <w:t xml:space="preserve"> </w:t>
      </w:r>
      <w:r w:rsidRPr="0084189F">
        <w:rPr>
          <w:rFonts w:asciiTheme="minorHAnsi" w:hAnsiTheme="minorHAnsi" w:cstheme="minorHAnsi"/>
          <w:sz w:val="20"/>
          <w:szCs w:val="20"/>
        </w:rPr>
        <w:t xml:space="preserve">Failure to submit the required forms will preclude award of a Contract under this </w:t>
      </w:r>
      <w:r w:rsidR="00B45443">
        <w:rPr>
          <w:rFonts w:asciiTheme="minorHAnsi" w:hAnsiTheme="minorHAnsi" w:cstheme="minorHAnsi"/>
          <w:sz w:val="20"/>
          <w:szCs w:val="20"/>
        </w:rPr>
        <w:t>RFQ</w:t>
      </w:r>
      <w:r w:rsidR="008B2F41" w:rsidRPr="0084189F">
        <w:rPr>
          <w:rFonts w:asciiTheme="minorHAnsi" w:hAnsiTheme="minorHAnsi" w:cstheme="minorHAnsi"/>
          <w:sz w:val="20"/>
          <w:szCs w:val="20"/>
        </w:rPr>
        <w:t>.</w:t>
      </w:r>
    </w:p>
    <w:p w14:paraId="2A03615B" w14:textId="77777777" w:rsidR="00606FAA" w:rsidRPr="0084189F" w:rsidRDefault="00606FAA" w:rsidP="0084189F">
      <w:pPr>
        <w:pStyle w:val="BodyText3"/>
        <w:rPr>
          <w:rFonts w:asciiTheme="minorHAnsi" w:hAnsiTheme="minorHAnsi" w:cstheme="minorHAnsi"/>
          <w:sz w:val="20"/>
          <w:szCs w:val="20"/>
        </w:rPr>
      </w:pPr>
    </w:p>
    <w:p w14:paraId="052D73F3" w14:textId="2351FCB9" w:rsidR="00606FAA" w:rsidRPr="0084189F" w:rsidRDefault="00606FAA" w:rsidP="0084189F">
      <w:pPr>
        <w:spacing w:after="0" w:line="240" w:lineRule="auto"/>
        <w:jc w:val="both"/>
        <w:rPr>
          <w:rFonts w:cstheme="minorHAnsi"/>
          <w:sz w:val="20"/>
          <w:szCs w:val="20"/>
        </w:rPr>
      </w:pPr>
      <w:r w:rsidRPr="0084189F">
        <w:rPr>
          <w:rFonts w:cstheme="minorHAnsi"/>
          <w:sz w:val="20"/>
          <w:szCs w:val="20"/>
        </w:rPr>
        <w:t xml:space="preserve">Further, the Contractor is required, on a continuing basis, to report any contributions it makes during the term of the Contract, and any extension(s) thereof, at the time any such contribution is made. </w:t>
      </w:r>
    </w:p>
    <w:p w14:paraId="1B58FA69" w14:textId="77777777" w:rsidR="00740883" w:rsidRPr="0084189F" w:rsidRDefault="00740883" w:rsidP="0084189F">
      <w:pPr>
        <w:spacing w:after="0" w:line="240" w:lineRule="auto"/>
        <w:jc w:val="both"/>
        <w:rPr>
          <w:rFonts w:cstheme="minorHAnsi"/>
          <w:sz w:val="20"/>
          <w:szCs w:val="20"/>
        </w:rPr>
      </w:pPr>
    </w:p>
    <w:p w14:paraId="369A5759" w14:textId="0AFEF17E" w:rsidR="00AD60D5" w:rsidRDefault="00000000" w:rsidP="00C01124">
      <w:pPr>
        <w:pStyle w:val="Heading3"/>
      </w:pPr>
      <w:hyperlink r:id="rId25" w:history="1">
        <w:bookmarkStart w:id="27" w:name="_Toc145328065"/>
        <w:r w:rsidR="00AD60D5" w:rsidRPr="00992FD6">
          <w:rPr>
            <w:rStyle w:val="Hyperlink"/>
          </w:rPr>
          <w:t>AFFIRMATIVE ACTION</w:t>
        </w:r>
        <w:bookmarkEnd w:id="27"/>
      </w:hyperlink>
    </w:p>
    <w:p w14:paraId="676B9ADA" w14:textId="41CC75D3" w:rsidR="008325A9" w:rsidRDefault="00AD60D5" w:rsidP="00992FD6">
      <w:pPr>
        <w:keepNext/>
        <w:spacing w:after="0" w:line="240" w:lineRule="auto"/>
        <w:jc w:val="both"/>
        <w:rPr>
          <w:sz w:val="20"/>
          <w:szCs w:val="20"/>
        </w:rPr>
      </w:pPr>
      <w:r w:rsidRPr="00AD60D5">
        <w:rPr>
          <w:rFonts w:cstheme="minorHAnsi"/>
          <w:sz w:val="20"/>
        </w:rPr>
        <w:t xml:space="preserve">The intended Contractor </w:t>
      </w:r>
      <w:r w:rsidR="00C27087">
        <w:rPr>
          <w:rFonts w:cstheme="minorHAnsi"/>
          <w:sz w:val="20"/>
        </w:rPr>
        <w:t xml:space="preserve">and its named subcontractors </w:t>
      </w:r>
      <w:r w:rsidRPr="00AD60D5">
        <w:rPr>
          <w:rFonts w:cstheme="minorHAnsi"/>
          <w:sz w:val="20"/>
        </w:rPr>
        <w:t>must submit a copy of a New Jersey Certificate of Employee Information Report, or a copy of Federal Letter of Approval verifying it</w:t>
      </w:r>
      <w:r w:rsidR="00146BD7">
        <w:rPr>
          <w:rFonts w:cstheme="minorHAnsi"/>
          <w:sz w:val="20"/>
        </w:rPr>
        <w:t xml:space="preserve"> is operating under a federally </w:t>
      </w:r>
      <w:r w:rsidRPr="00AD60D5">
        <w:rPr>
          <w:rFonts w:cstheme="minorHAnsi"/>
          <w:sz w:val="20"/>
        </w:rPr>
        <w:t xml:space="preserve">approved or sanctioned Affirmative Action program.  </w:t>
      </w:r>
      <w:r>
        <w:rPr>
          <w:rFonts w:cstheme="minorHAnsi"/>
          <w:sz w:val="20"/>
        </w:rPr>
        <w:t>If the Contractor</w:t>
      </w:r>
      <w:r w:rsidR="00C27087">
        <w:rPr>
          <w:rFonts w:cstheme="minorHAnsi"/>
          <w:sz w:val="20"/>
        </w:rPr>
        <w:t xml:space="preserve"> and/or its named subcontractors are</w:t>
      </w:r>
      <w:r w:rsidRPr="00AD60D5">
        <w:rPr>
          <w:rFonts w:cstheme="minorHAnsi"/>
          <w:sz w:val="20"/>
        </w:rPr>
        <w:t xml:space="preserve"> </w:t>
      </w:r>
      <w:r w:rsidRPr="00AD60D5">
        <w:rPr>
          <w:rFonts w:cstheme="minorHAnsi"/>
          <w:color w:val="000000"/>
          <w:sz w:val="20"/>
        </w:rPr>
        <w:t xml:space="preserve">not in possession of either a New Jersey Certificate of Employee </w:t>
      </w:r>
      <w:r w:rsidR="00992FD6">
        <w:rPr>
          <w:rFonts w:cstheme="minorHAnsi"/>
          <w:color w:val="000000"/>
          <w:sz w:val="20"/>
        </w:rPr>
        <w:lastRenderedPageBreak/>
        <w:t>I</w:t>
      </w:r>
      <w:r w:rsidRPr="00AD60D5">
        <w:rPr>
          <w:rFonts w:cstheme="minorHAnsi"/>
          <w:color w:val="000000"/>
          <w:sz w:val="20"/>
        </w:rPr>
        <w:t>nformation Report or a Federal Letter of Approval</w:t>
      </w:r>
      <w:r>
        <w:rPr>
          <w:rFonts w:cstheme="minorHAnsi"/>
          <w:color w:val="000000"/>
          <w:sz w:val="20"/>
        </w:rPr>
        <w:t>, it</w:t>
      </w:r>
      <w:r w:rsidR="00C27087">
        <w:rPr>
          <w:rFonts w:cstheme="minorHAnsi"/>
          <w:color w:val="000000"/>
          <w:sz w:val="20"/>
        </w:rPr>
        <w:t>/they</w:t>
      </w:r>
      <w:r w:rsidRPr="00AD60D5">
        <w:rPr>
          <w:rFonts w:cstheme="minorHAnsi"/>
          <w:color w:val="000000"/>
          <w:sz w:val="20"/>
        </w:rPr>
        <w:t xml:space="preserve"> must complete </w:t>
      </w:r>
      <w:r w:rsidR="00992FD6">
        <w:rPr>
          <w:rFonts w:cstheme="minorHAnsi"/>
          <w:color w:val="000000"/>
          <w:sz w:val="20"/>
        </w:rPr>
        <w:t xml:space="preserve">and submit </w:t>
      </w:r>
      <w:r w:rsidRPr="00AD60D5">
        <w:rPr>
          <w:rFonts w:cstheme="minorHAnsi"/>
          <w:color w:val="000000"/>
          <w:sz w:val="20"/>
        </w:rPr>
        <w:t>the Affirmative Action Employee Information Report (AA-302)</w:t>
      </w:r>
      <w:r w:rsidR="00992FD6">
        <w:rPr>
          <w:rFonts w:cstheme="minorHAnsi"/>
          <w:color w:val="000000"/>
          <w:sz w:val="20"/>
        </w:rPr>
        <w:t xml:space="preserve">.  </w:t>
      </w:r>
      <w:r w:rsidRPr="0084189F">
        <w:rPr>
          <w:sz w:val="20"/>
          <w:szCs w:val="20"/>
        </w:rPr>
        <w:t xml:space="preserve">Information, </w:t>
      </w:r>
      <w:proofErr w:type="gramStart"/>
      <w:r w:rsidR="00992FD6">
        <w:rPr>
          <w:sz w:val="20"/>
          <w:szCs w:val="20"/>
        </w:rPr>
        <w:t>instruction</w:t>
      </w:r>
      <w:proofErr w:type="gramEnd"/>
      <w:r w:rsidR="00992FD6">
        <w:rPr>
          <w:sz w:val="20"/>
          <w:szCs w:val="20"/>
        </w:rPr>
        <w:t xml:space="preserve"> and the </w:t>
      </w:r>
      <w:r w:rsidRPr="0084189F">
        <w:rPr>
          <w:sz w:val="20"/>
          <w:szCs w:val="20"/>
        </w:rPr>
        <w:t>application are available at</w:t>
      </w:r>
      <w:r>
        <w:rPr>
          <w:sz w:val="20"/>
          <w:szCs w:val="20"/>
        </w:rPr>
        <w:t xml:space="preserve"> </w:t>
      </w:r>
    </w:p>
    <w:p w14:paraId="2D8F55EF" w14:textId="058B6DA7" w:rsidR="00AD60D5" w:rsidRPr="0084189F" w:rsidRDefault="00000000" w:rsidP="00992FD6">
      <w:pPr>
        <w:keepNext/>
        <w:spacing w:after="0" w:line="240" w:lineRule="auto"/>
        <w:jc w:val="both"/>
        <w:rPr>
          <w:sz w:val="20"/>
          <w:szCs w:val="20"/>
        </w:rPr>
      </w:pPr>
      <w:hyperlink r:id="rId26" w:history="1">
        <w:r w:rsidR="008325A9" w:rsidRPr="00DB7DFC">
          <w:rPr>
            <w:rStyle w:val="Hyperlink"/>
            <w:sz w:val="20"/>
            <w:szCs w:val="20"/>
          </w:rPr>
          <w:t>https://www.state.nj.us/treasury/contract_compliance/index.shtml</w:t>
        </w:r>
      </w:hyperlink>
      <w:r w:rsidR="008325A9">
        <w:rPr>
          <w:sz w:val="20"/>
          <w:szCs w:val="20"/>
        </w:rPr>
        <w:t xml:space="preserve">. </w:t>
      </w:r>
    </w:p>
    <w:p w14:paraId="39983E80" w14:textId="6FE65BE8" w:rsidR="006E4EDB" w:rsidRDefault="006E4EDB" w:rsidP="006E4EDB">
      <w:pPr>
        <w:spacing w:after="0" w:line="240" w:lineRule="auto"/>
        <w:jc w:val="both"/>
        <w:rPr>
          <w:rFonts w:cstheme="minorHAnsi"/>
          <w:sz w:val="20"/>
        </w:rPr>
      </w:pPr>
    </w:p>
    <w:p w14:paraId="2FB5B39E" w14:textId="77777777" w:rsidR="00060154" w:rsidRPr="00DA5ABB" w:rsidRDefault="00060154" w:rsidP="00060154">
      <w:pPr>
        <w:spacing w:after="0" w:line="240" w:lineRule="auto"/>
        <w:jc w:val="both"/>
      </w:pPr>
    </w:p>
    <w:p w14:paraId="7EEBFB64" w14:textId="77777777" w:rsidR="00DA5ABB" w:rsidRPr="00DA5ABB" w:rsidRDefault="00000000" w:rsidP="00C01124">
      <w:pPr>
        <w:pStyle w:val="Heading3"/>
      </w:pPr>
      <w:hyperlink r:id="rId27" w:history="1">
        <w:bookmarkStart w:id="28" w:name="_Toc95469683"/>
        <w:bookmarkStart w:id="29" w:name="_Toc145328066"/>
        <w:r w:rsidR="00DA5ABB" w:rsidRPr="00DA5ABB">
          <w:rPr>
            <w:rStyle w:val="Hyperlink"/>
          </w:rPr>
          <w:t>BUSINESS REGISTRATION</w:t>
        </w:r>
        <w:bookmarkEnd w:id="28"/>
        <w:bookmarkEnd w:id="29"/>
      </w:hyperlink>
    </w:p>
    <w:p w14:paraId="3E182B28" w14:textId="77777777" w:rsidR="00DA5ABB" w:rsidRPr="008368C5" w:rsidRDefault="00DA5ABB" w:rsidP="00DA5ABB">
      <w:pPr>
        <w:autoSpaceDE w:val="0"/>
        <w:autoSpaceDN w:val="0"/>
        <w:adjustRightInd w:val="0"/>
        <w:spacing w:after="0" w:line="240" w:lineRule="auto"/>
        <w:jc w:val="both"/>
        <w:rPr>
          <w:rFonts w:eastAsia="MS Mincho"/>
          <w:sz w:val="20"/>
          <w:szCs w:val="20"/>
        </w:rPr>
      </w:pPr>
      <w:bookmarkStart w:id="30" w:name="OLE_LINK1"/>
      <w:r w:rsidRPr="00DA5ABB">
        <w:rPr>
          <w:color w:val="000000"/>
          <w:sz w:val="20"/>
          <w:szCs w:val="20"/>
        </w:rPr>
        <w:t xml:space="preserve">In accordance with N.J.S.A. 52:32-44(b), a </w:t>
      </w:r>
      <w:r w:rsidRPr="00DA5ABB">
        <w:rPr>
          <w:sz w:val="20"/>
          <w:szCs w:val="20"/>
        </w:rPr>
        <w:t>Bidder</w:t>
      </w:r>
      <w:r w:rsidRPr="00DA5ABB">
        <w:rPr>
          <w:color w:val="000000"/>
          <w:sz w:val="20"/>
          <w:szCs w:val="20"/>
        </w:rPr>
        <w:t xml:space="preserve"> and its named </w:t>
      </w:r>
      <w:r w:rsidRPr="00DA5ABB">
        <w:rPr>
          <w:sz w:val="20"/>
          <w:szCs w:val="20"/>
        </w:rPr>
        <w:t xml:space="preserve">Subcontractors </w:t>
      </w:r>
      <w:r w:rsidRPr="00DA5ABB">
        <w:rPr>
          <w:color w:val="000000"/>
          <w:sz w:val="20"/>
          <w:szCs w:val="20"/>
        </w:rPr>
        <w:t xml:space="preserve">must have a valid Business Registration Certificate (“BRC”) issued by the Department of the Treasury, Division of Revenue and Enterprise Services prior to the award of a Contract.  A Bidder should verify its Business Registration Certification Active status on the “Maintain Terms and Categories” Tab within its profile in </w:t>
      </w:r>
      <w:r w:rsidRPr="00DA5ABB">
        <w:rPr>
          <w:rStyle w:val="IntenseEmphasis"/>
          <w:color w:val="00B050"/>
          <w:sz w:val="20"/>
          <w:szCs w:val="20"/>
        </w:rPr>
        <w:t>NJ</w:t>
      </w:r>
      <w:r w:rsidRPr="00DA5ABB">
        <w:rPr>
          <w:rStyle w:val="IntenseEmphasis"/>
          <w:color w:val="0070C0"/>
          <w:sz w:val="20"/>
          <w:szCs w:val="20"/>
        </w:rPr>
        <w:t>START</w:t>
      </w:r>
      <w:r w:rsidRPr="00DA5ABB">
        <w:rPr>
          <w:color w:val="000000"/>
          <w:sz w:val="20"/>
          <w:szCs w:val="20"/>
        </w:rPr>
        <w:t xml:space="preserve">. In the event of an issue with a </w:t>
      </w:r>
      <w:r w:rsidRPr="00DA5ABB">
        <w:rPr>
          <w:rFonts w:cs="Arial"/>
          <w:color w:val="000000"/>
          <w:sz w:val="20"/>
          <w:szCs w:val="20"/>
        </w:rPr>
        <w:t>Bidder’s</w:t>
      </w:r>
      <w:r w:rsidRPr="00DA5ABB">
        <w:rPr>
          <w:color w:val="000000"/>
          <w:sz w:val="20"/>
          <w:szCs w:val="20"/>
        </w:rPr>
        <w:t xml:space="preserve"> Business Registration Certification Active status, </w:t>
      </w:r>
      <w:r w:rsidRPr="00DA5ABB">
        <w:rPr>
          <w:rStyle w:val="IntenseEmphasis"/>
          <w:color w:val="00B050"/>
          <w:sz w:val="20"/>
          <w:szCs w:val="20"/>
        </w:rPr>
        <w:t>NJ</w:t>
      </w:r>
      <w:r w:rsidRPr="00DA5ABB">
        <w:rPr>
          <w:rStyle w:val="IntenseEmphasis"/>
          <w:color w:val="0070C0"/>
          <w:sz w:val="20"/>
          <w:szCs w:val="20"/>
        </w:rPr>
        <w:t>START</w:t>
      </w:r>
      <w:r w:rsidRPr="00DA5ABB">
        <w:rPr>
          <w:color w:val="000000"/>
          <w:sz w:val="20"/>
          <w:szCs w:val="20"/>
        </w:rPr>
        <w:t xml:space="preserve"> provides a link to take corrective action.</w:t>
      </w:r>
      <w:r w:rsidRPr="008368C5">
        <w:rPr>
          <w:color w:val="000000"/>
          <w:sz w:val="20"/>
          <w:szCs w:val="20"/>
        </w:rPr>
        <w:t xml:space="preserve"> </w:t>
      </w:r>
    </w:p>
    <w:bookmarkEnd w:id="30"/>
    <w:p w14:paraId="74E90168" w14:textId="77777777" w:rsidR="00F570D6" w:rsidRPr="004E0254" w:rsidRDefault="00F570D6" w:rsidP="00F570D6">
      <w:pPr>
        <w:autoSpaceDE w:val="0"/>
        <w:autoSpaceDN w:val="0"/>
        <w:adjustRightInd w:val="0"/>
        <w:spacing w:after="0" w:line="240" w:lineRule="auto"/>
        <w:jc w:val="both"/>
        <w:rPr>
          <w:sz w:val="20"/>
          <w:szCs w:val="20"/>
        </w:rPr>
      </w:pPr>
    </w:p>
    <w:bookmarkStart w:id="31" w:name="_Toc99544656"/>
    <w:bookmarkStart w:id="32" w:name="_Toc100058861"/>
    <w:p w14:paraId="29E7F84E" w14:textId="0F1E0110" w:rsidR="00F570D6" w:rsidRPr="004E0254" w:rsidRDefault="00B06523" w:rsidP="00C01124">
      <w:pPr>
        <w:pStyle w:val="Heading3"/>
        <w:rPr>
          <w:rFonts w:ascii="Arial" w:hAnsi="Arial"/>
        </w:rPr>
      </w:pPr>
      <w:r>
        <w:fldChar w:fldCharType="begin"/>
      </w:r>
      <w:r>
        <w:instrText xml:space="preserve"> HYPERLINK "https://www.nj.gov/treasury/administration/pdf/DisclosureofProhibitedActivitesinRussiaBelarus.pdf" </w:instrText>
      </w:r>
      <w:r>
        <w:fldChar w:fldCharType="separate"/>
      </w:r>
      <w:bookmarkStart w:id="33" w:name="_Toc145328067"/>
      <w:r w:rsidR="00F570D6" w:rsidRPr="00B06523">
        <w:rPr>
          <w:rStyle w:val="Hyperlink"/>
          <w:rFonts w:eastAsia="Times New Roman"/>
        </w:rPr>
        <w:t>CERTIFICATON REGARDING PROHIBITED ACTIVITIES WITH RUSSIA OR BELARUS</w:t>
      </w:r>
      <w:bookmarkEnd w:id="31"/>
      <w:bookmarkEnd w:id="32"/>
      <w:bookmarkEnd w:id="33"/>
      <w:r>
        <w:fldChar w:fldCharType="end"/>
      </w:r>
    </w:p>
    <w:p w14:paraId="432D9630" w14:textId="77777777" w:rsidR="00F570D6" w:rsidRDefault="00F570D6" w:rsidP="00F570D6">
      <w:pPr>
        <w:spacing w:after="0" w:line="240" w:lineRule="auto"/>
        <w:jc w:val="both"/>
        <w:rPr>
          <w:sz w:val="20"/>
          <w:szCs w:val="20"/>
        </w:rPr>
      </w:pPr>
      <w:r w:rsidRPr="004E0254">
        <w:rPr>
          <w:sz w:val="20"/>
          <w:szCs w:val="20"/>
        </w:rPr>
        <w:t xml:space="preserve">The Bidder should submit the Disclosure of Prohibited Activities in Russia / Belarus Form.  Pursuant to P.L.2022, c. 3, a person or entity seeking to </w:t>
      </w:r>
      <w:proofErr w:type="gramStart"/>
      <w:r w:rsidRPr="004E0254">
        <w:rPr>
          <w:sz w:val="20"/>
          <w:szCs w:val="20"/>
        </w:rPr>
        <w:t>enter into</w:t>
      </w:r>
      <w:proofErr w:type="gramEnd"/>
      <w:r w:rsidRPr="004E0254">
        <w:rPr>
          <w:sz w:val="20"/>
          <w:szCs w:val="20"/>
        </w:rPr>
        <w:t xml:space="preserve"> or renew a contract for the provision of goods or services shall certify that it is not Engaging in Prohibited Activities in Russia or Belarus as defined by P.L.2002, c. 3, sec. 1(e).    If the Contractor is unable to so certify, the Contractor shall provide a detailed and precise description of such activities. </w:t>
      </w:r>
    </w:p>
    <w:p w14:paraId="7C7578F7" w14:textId="77777777" w:rsidR="00F570D6" w:rsidRPr="0084189F" w:rsidRDefault="00F570D6" w:rsidP="0084189F">
      <w:pPr>
        <w:spacing w:after="0" w:line="240" w:lineRule="auto"/>
        <w:jc w:val="both"/>
        <w:rPr>
          <w:sz w:val="20"/>
          <w:szCs w:val="20"/>
          <w:highlight w:val="green"/>
        </w:rPr>
      </w:pPr>
    </w:p>
    <w:p w14:paraId="5DB750E4" w14:textId="0166C167" w:rsidR="00BD6548" w:rsidRPr="00BD6548" w:rsidRDefault="00BD6548" w:rsidP="00C01124">
      <w:pPr>
        <w:pStyle w:val="Heading2"/>
      </w:pPr>
      <w:bookmarkStart w:id="34" w:name="_Toc119908517"/>
      <w:bookmarkStart w:id="35" w:name="_Toc145328068"/>
      <w:r w:rsidRPr="00BD6548">
        <w:t>BIDDER QUOTE OVERVIEW FORM</w:t>
      </w:r>
      <w:bookmarkEnd w:id="34"/>
      <w:bookmarkEnd w:id="35"/>
    </w:p>
    <w:p w14:paraId="5205D63A" w14:textId="77777777" w:rsidR="00BD6548" w:rsidRDefault="00BD6548" w:rsidP="00BD6548">
      <w:pPr>
        <w:spacing w:after="0" w:line="240" w:lineRule="auto"/>
        <w:jc w:val="both"/>
      </w:pPr>
    </w:p>
    <w:p w14:paraId="6BE4D995" w14:textId="35351F7D" w:rsidR="00BD6548" w:rsidRPr="0084189F" w:rsidRDefault="00BD6548" w:rsidP="00BD6548">
      <w:pPr>
        <w:spacing w:after="0" w:line="240" w:lineRule="auto"/>
        <w:jc w:val="both"/>
        <w:rPr>
          <w:rFonts w:cstheme="minorHAnsi"/>
          <w:sz w:val="20"/>
          <w:szCs w:val="20"/>
        </w:rPr>
      </w:pPr>
      <w:r w:rsidRPr="0084189F">
        <w:rPr>
          <w:rFonts w:cstheme="minorHAnsi"/>
          <w:bCs/>
          <w:sz w:val="20"/>
          <w:szCs w:val="20"/>
        </w:rPr>
        <w:t xml:space="preserve">The Bidder </w:t>
      </w:r>
      <w:r w:rsidRPr="005E41A1">
        <w:rPr>
          <w:rFonts w:cstheme="minorHAnsi"/>
          <w:bCs/>
          <w:sz w:val="20"/>
          <w:szCs w:val="20"/>
        </w:rPr>
        <w:t>should</w:t>
      </w:r>
      <w:r w:rsidRPr="0084189F">
        <w:rPr>
          <w:rFonts w:cstheme="minorHAnsi"/>
          <w:bCs/>
          <w:sz w:val="20"/>
          <w:szCs w:val="20"/>
        </w:rPr>
        <w:t xml:space="preserve"> submit the Bidder Quote Overview Form with its Quote. The Bidder should complete </w:t>
      </w:r>
      <w:proofErr w:type="gramStart"/>
      <w:r w:rsidRPr="0084189F">
        <w:rPr>
          <w:rFonts w:cstheme="minorHAnsi"/>
          <w:bCs/>
          <w:sz w:val="20"/>
          <w:szCs w:val="20"/>
        </w:rPr>
        <w:t>all of</w:t>
      </w:r>
      <w:proofErr w:type="gramEnd"/>
      <w:r w:rsidRPr="0084189F">
        <w:rPr>
          <w:rFonts w:cstheme="minorHAnsi"/>
          <w:bCs/>
          <w:sz w:val="20"/>
          <w:szCs w:val="20"/>
        </w:rPr>
        <w:t xml:space="preserve"> the information requested on the form, so that the State is able to evaluate the Bidder’s ability to complete the Scope of Work.  </w:t>
      </w:r>
      <w:r w:rsidRPr="0084189F">
        <w:rPr>
          <w:rFonts w:cstheme="minorHAnsi"/>
          <w:sz w:val="20"/>
          <w:szCs w:val="20"/>
        </w:rPr>
        <w:t>The Bidder’s responses to the questions on the form should demonstrate to the State that the Bidder’s plans and approach to complete the Scope of Work are realistic, attainable, appropriate, and that the Bidder’s Quote will lead to the successful completion of the tasks required.</w:t>
      </w:r>
    </w:p>
    <w:p w14:paraId="6437E961" w14:textId="77777777" w:rsidR="00F944FD" w:rsidRPr="0084189F" w:rsidRDefault="00F944FD" w:rsidP="0084189F">
      <w:pPr>
        <w:spacing w:after="0" w:line="240" w:lineRule="auto"/>
        <w:rPr>
          <w:sz w:val="20"/>
          <w:szCs w:val="20"/>
        </w:rPr>
      </w:pPr>
    </w:p>
    <w:p w14:paraId="3FD79A8C" w14:textId="77777777" w:rsidR="00F944FD" w:rsidRPr="0084189F" w:rsidRDefault="00F944FD" w:rsidP="0084189F">
      <w:pPr>
        <w:spacing w:after="0" w:line="240" w:lineRule="auto"/>
        <w:rPr>
          <w:sz w:val="20"/>
          <w:szCs w:val="20"/>
        </w:rPr>
      </w:pPr>
    </w:p>
    <w:p w14:paraId="4D50CE7E" w14:textId="04FF1AF8" w:rsidR="00F944FD" w:rsidRPr="0084189F" w:rsidRDefault="00F944FD" w:rsidP="00C01124">
      <w:pPr>
        <w:pStyle w:val="Heading2"/>
        <w:rPr>
          <w:rFonts w:eastAsia="MS Mincho"/>
        </w:rPr>
      </w:pPr>
      <w:bookmarkStart w:id="36" w:name="_Toc129941083"/>
      <w:bookmarkStart w:id="37" w:name="_Toc145328069"/>
      <w:r w:rsidRPr="0084189F">
        <w:rPr>
          <w:rFonts w:eastAsia="MS Mincho"/>
        </w:rPr>
        <w:t>STATE</w:t>
      </w:r>
      <w:r w:rsidR="003D6637" w:rsidRPr="0084189F">
        <w:rPr>
          <w:rFonts w:eastAsia="MS Mincho"/>
        </w:rPr>
        <w:t xml:space="preserve"> </w:t>
      </w:r>
      <w:r w:rsidRPr="0084189F">
        <w:rPr>
          <w:rFonts w:eastAsia="MS Mincho"/>
        </w:rPr>
        <w:t>PRICE SHEET INSTRUCTIONS</w:t>
      </w:r>
      <w:bookmarkEnd w:id="36"/>
      <w:bookmarkEnd w:id="37"/>
    </w:p>
    <w:p w14:paraId="14159807" w14:textId="77777777" w:rsidR="00E46B52" w:rsidRDefault="00E46B52" w:rsidP="00E46B52">
      <w:pPr>
        <w:spacing w:after="0" w:line="240" w:lineRule="auto"/>
        <w:jc w:val="both"/>
        <w:rPr>
          <w:rFonts w:cstheme="minorHAnsi"/>
          <w:sz w:val="20"/>
          <w:szCs w:val="20"/>
        </w:rPr>
      </w:pPr>
    </w:p>
    <w:p w14:paraId="3DDF3050" w14:textId="65C36564" w:rsidR="00E46B52" w:rsidRPr="00A63488" w:rsidRDefault="00E46B52" w:rsidP="00E46B52">
      <w:pPr>
        <w:spacing w:after="0" w:line="240" w:lineRule="auto"/>
        <w:jc w:val="both"/>
        <w:rPr>
          <w:rFonts w:cstheme="minorHAnsi"/>
          <w:sz w:val="20"/>
          <w:szCs w:val="20"/>
        </w:rPr>
      </w:pPr>
      <w:r w:rsidRPr="00A63488">
        <w:rPr>
          <w:rFonts w:cstheme="minorHAnsi"/>
          <w:sz w:val="20"/>
          <w:szCs w:val="20"/>
        </w:rPr>
        <w:t xml:space="preserve">The </w:t>
      </w:r>
      <w:r w:rsidRPr="00A63488">
        <w:rPr>
          <w:rFonts w:cstheme="minorHAnsi"/>
          <w:color w:val="000000"/>
          <w:sz w:val="20"/>
          <w:szCs w:val="20"/>
        </w:rPr>
        <w:t>Bidder</w:t>
      </w:r>
      <w:r w:rsidRPr="00A63488">
        <w:rPr>
          <w:rFonts w:cstheme="minorHAnsi"/>
          <w:sz w:val="20"/>
          <w:szCs w:val="20"/>
        </w:rPr>
        <w:t xml:space="preserve"> must submit its pricing using the State Price Sheet accompanying this RFQ. </w:t>
      </w:r>
    </w:p>
    <w:p w14:paraId="364D35F8" w14:textId="77777777" w:rsidR="00E46B52" w:rsidRPr="00A63488" w:rsidRDefault="00E46B52" w:rsidP="00E46B52">
      <w:pPr>
        <w:spacing w:after="0" w:line="240" w:lineRule="auto"/>
        <w:jc w:val="both"/>
        <w:rPr>
          <w:rFonts w:cstheme="minorHAnsi"/>
          <w:sz w:val="20"/>
          <w:szCs w:val="20"/>
        </w:rPr>
      </w:pPr>
    </w:p>
    <w:p w14:paraId="4B1C3AD1" w14:textId="77777777" w:rsidR="00E46B52" w:rsidRPr="00A63488" w:rsidRDefault="00E46B52" w:rsidP="00E46B52">
      <w:pPr>
        <w:spacing w:after="0" w:line="240" w:lineRule="auto"/>
        <w:jc w:val="both"/>
        <w:rPr>
          <w:sz w:val="20"/>
          <w:szCs w:val="20"/>
        </w:rPr>
      </w:pPr>
      <w:r w:rsidRPr="00A63488">
        <w:rPr>
          <w:sz w:val="20"/>
          <w:szCs w:val="20"/>
        </w:rPr>
        <w:t xml:space="preserve">Any price </w:t>
      </w:r>
      <w:proofErr w:type="gramStart"/>
      <w:r w:rsidRPr="00A63488">
        <w:rPr>
          <w:sz w:val="20"/>
          <w:szCs w:val="20"/>
        </w:rPr>
        <w:t>changes</w:t>
      </w:r>
      <w:proofErr w:type="gramEnd"/>
      <w:r w:rsidRPr="00A63488">
        <w:rPr>
          <w:sz w:val="20"/>
          <w:szCs w:val="20"/>
        </w:rPr>
        <w:t xml:space="preserve"> including </w:t>
      </w:r>
      <w:proofErr w:type="gramStart"/>
      <w:r w:rsidRPr="00A63488">
        <w:rPr>
          <w:sz w:val="20"/>
          <w:szCs w:val="20"/>
        </w:rPr>
        <w:t>hand written</w:t>
      </w:r>
      <w:proofErr w:type="gramEnd"/>
      <w:r w:rsidRPr="00A63488">
        <w:rPr>
          <w:sz w:val="20"/>
          <w:szCs w:val="20"/>
        </w:rPr>
        <w:t xml:space="preserve"> revisions or "white-outs" must be initialed.  Failure to initial price changes shall preclude a </w:t>
      </w:r>
      <w:r w:rsidRPr="00A63488">
        <w:rPr>
          <w:color w:val="000000"/>
          <w:sz w:val="20"/>
          <w:szCs w:val="20"/>
        </w:rPr>
        <w:t>Contract</w:t>
      </w:r>
      <w:r w:rsidRPr="00A63488">
        <w:rPr>
          <w:sz w:val="20"/>
          <w:szCs w:val="20"/>
        </w:rPr>
        <w:t xml:space="preserve"> award from being made to the </w:t>
      </w:r>
      <w:r w:rsidRPr="00A63488">
        <w:rPr>
          <w:color w:val="000000"/>
          <w:sz w:val="20"/>
          <w:szCs w:val="20"/>
        </w:rPr>
        <w:t>Bidder</w:t>
      </w:r>
      <w:r w:rsidRPr="00A63488">
        <w:rPr>
          <w:sz w:val="20"/>
          <w:szCs w:val="20"/>
        </w:rPr>
        <w:t xml:space="preserve"> pursuant to N.J.A.C. 17:12-2.2(a)(8).</w:t>
      </w:r>
    </w:p>
    <w:p w14:paraId="150947F5" w14:textId="77777777" w:rsidR="00E46B52" w:rsidRPr="00A63488" w:rsidRDefault="00E46B52" w:rsidP="00E46B52">
      <w:pPr>
        <w:spacing w:after="0" w:line="240" w:lineRule="auto"/>
        <w:jc w:val="both"/>
        <w:rPr>
          <w:sz w:val="20"/>
          <w:szCs w:val="20"/>
        </w:rPr>
      </w:pPr>
    </w:p>
    <w:p w14:paraId="201A484A" w14:textId="1592A791" w:rsidR="00E46B52" w:rsidRPr="00A63488" w:rsidRDefault="00E46B52" w:rsidP="00E46B52">
      <w:pPr>
        <w:pStyle w:val="ListParagraph"/>
        <w:rPr>
          <w:rFonts w:asciiTheme="minorHAnsi" w:hAnsiTheme="minorHAnsi" w:cstheme="minorHAnsi"/>
          <w:sz w:val="20"/>
          <w:szCs w:val="20"/>
        </w:rPr>
      </w:pPr>
      <w:r w:rsidRPr="00A63488">
        <w:rPr>
          <w:rFonts w:asciiTheme="minorHAnsi" w:hAnsiTheme="minorHAnsi" w:cstheme="minorHAnsi"/>
          <w:sz w:val="20"/>
          <w:szCs w:val="20"/>
        </w:rPr>
        <w:t>Price lines 1 to</w:t>
      </w:r>
      <w:r w:rsidR="00566153">
        <w:rPr>
          <w:rFonts w:asciiTheme="minorHAnsi" w:hAnsiTheme="minorHAnsi" w:cstheme="minorHAnsi"/>
          <w:sz w:val="20"/>
          <w:szCs w:val="20"/>
        </w:rPr>
        <w:t xml:space="preserve"> 3</w:t>
      </w:r>
      <w:r w:rsidRPr="00A63488">
        <w:rPr>
          <w:rFonts w:asciiTheme="minorHAnsi" w:hAnsiTheme="minorHAnsi" w:cstheme="minorHAnsi"/>
          <w:sz w:val="20"/>
          <w:szCs w:val="20"/>
        </w:rPr>
        <w:t xml:space="preserve"> – the Bidder shall submit an all-inclusive cost per gallon to remove septic waste from </w:t>
      </w:r>
      <w:r w:rsidR="00297352">
        <w:rPr>
          <w:rFonts w:asciiTheme="minorHAnsi" w:hAnsiTheme="minorHAnsi" w:cstheme="minorHAnsi"/>
          <w:sz w:val="20"/>
          <w:szCs w:val="20"/>
        </w:rPr>
        <w:t xml:space="preserve">thirty-three (33) </w:t>
      </w:r>
      <w:r w:rsidRPr="00A63488">
        <w:rPr>
          <w:rFonts w:asciiTheme="minorHAnsi" w:hAnsiTheme="minorHAnsi" w:cstheme="minorHAnsi"/>
          <w:sz w:val="20"/>
          <w:szCs w:val="20"/>
        </w:rPr>
        <w:t xml:space="preserve">holding tanks </w:t>
      </w:r>
      <w:r w:rsidR="00367E4E">
        <w:rPr>
          <w:rFonts w:asciiTheme="minorHAnsi" w:hAnsiTheme="minorHAnsi" w:cstheme="minorHAnsi"/>
          <w:sz w:val="20"/>
          <w:szCs w:val="20"/>
        </w:rPr>
        <w:t xml:space="preserve">and cleaning of </w:t>
      </w:r>
      <w:r w:rsidR="00297352">
        <w:rPr>
          <w:rFonts w:asciiTheme="minorHAnsi" w:hAnsiTheme="minorHAnsi" w:cstheme="minorHAnsi"/>
          <w:sz w:val="20"/>
          <w:szCs w:val="20"/>
        </w:rPr>
        <w:t xml:space="preserve">five (5) </w:t>
      </w:r>
      <w:r w:rsidR="00367E4E">
        <w:rPr>
          <w:rFonts w:asciiTheme="minorHAnsi" w:hAnsiTheme="minorHAnsi" w:cstheme="minorHAnsi"/>
          <w:sz w:val="20"/>
          <w:szCs w:val="20"/>
        </w:rPr>
        <w:t xml:space="preserve">grinder pumps, </w:t>
      </w:r>
      <w:r w:rsidR="00297352">
        <w:rPr>
          <w:rFonts w:asciiTheme="minorHAnsi" w:hAnsiTheme="minorHAnsi" w:cstheme="minorHAnsi"/>
          <w:sz w:val="20"/>
          <w:szCs w:val="20"/>
        </w:rPr>
        <w:t xml:space="preserve">three (3) </w:t>
      </w:r>
      <w:r w:rsidR="00367E4E">
        <w:rPr>
          <w:rFonts w:asciiTheme="minorHAnsi" w:hAnsiTheme="minorHAnsi" w:cstheme="minorHAnsi"/>
          <w:sz w:val="20"/>
          <w:szCs w:val="20"/>
        </w:rPr>
        <w:t xml:space="preserve">injector pumps, or </w:t>
      </w:r>
      <w:r w:rsidR="00297352">
        <w:rPr>
          <w:rFonts w:asciiTheme="minorHAnsi" w:hAnsiTheme="minorHAnsi" w:cstheme="minorHAnsi"/>
          <w:sz w:val="20"/>
          <w:szCs w:val="20"/>
        </w:rPr>
        <w:t xml:space="preserve">four (4) </w:t>
      </w:r>
      <w:r w:rsidR="00367E4E">
        <w:rPr>
          <w:rFonts w:asciiTheme="minorHAnsi" w:hAnsiTheme="minorHAnsi" w:cstheme="minorHAnsi"/>
          <w:sz w:val="20"/>
          <w:szCs w:val="20"/>
        </w:rPr>
        <w:t xml:space="preserve">lift stations by </w:t>
      </w:r>
      <w:r w:rsidR="00367E4E" w:rsidRPr="00A06D46">
        <w:rPr>
          <w:rFonts w:asciiTheme="minorHAnsi" w:hAnsiTheme="minorHAnsi" w:cstheme="minorHAnsi"/>
          <w:sz w:val="20"/>
          <w:szCs w:val="20"/>
        </w:rPr>
        <w:t>region</w:t>
      </w:r>
      <w:r w:rsidR="00493C9B" w:rsidRPr="00A06D46">
        <w:rPr>
          <w:rFonts w:asciiTheme="minorHAnsi" w:hAnsiTheme="minorHAnsi" w:cstheme="minorHAnsi"/>
          <w:sz w:val="20"/>
          <w:szCs w:val="20"/>
        </w:rPr>
        <w:t xml:space="preserve"> detailed in RFQ Section </w:t>
      </w:r>
      <w:r w:rsidR="00A06D46" w:rsidRPr="00A06D46">
        <w:rPr>
          <w:rFonts w:asciiTheme="minorHAnsi" w:hAnsiTheme="minorHAnsi" w:cstheme="minorHAnsi"/>
          <w:sz w:val="20"/>
          <w:szCs w:val="20"/>
        </w:rPr>
        <w:t>4.2</w:t>
      </w:r>
      <w:r w:rsidR="00367E4E" w:rsidRPr="00A06D46">
        <w:rPr>
          <w:rFonts w:asciiTheme="minorHAnsi" w:hAnsiTheme="minorHAnsi" w:cstheme="minorHAnsi"/>
          <w:sz w:val="20"/>
          <w:szCs w:val="20"/>
        </w:rPr>
        <w:t>.</w:t>
      </w:r>
      <w:r w:rsidR="00367E4E">
        <w:rPr>
          <w:rFonts w:asciiTheme="minorHAnsi" w:hAnsiTheme="minorHAnsi" w:cstheme="minorHAnsi"/>
          <w:sz w:val="20"/>
          <w:szCs w:val="20"/>
        </w:rPr>
        <w:t xml:space="preserve"> The three </w:t>
      </w:r>
      <w:r w:rsidR="00FF6F77">
        <w:rPr>
          <w:rFonts w:asciiTheme="minorHAnsi" w:hAnsiTheme="minorHAnsi" w:cstheme="minorHAnsi"/>
          <w:sz w:val="20"/>
          <w:szCs w:val="20"/>
        </w:rPr>
        <w:t xml:space="preserve">(3) </w:t>
      </w:r>
      <w:r w:rsidR="00367E4E">
        <w:rPr>
          <w:rFonts w:asciiTheme="minorHAnsi" w:hAnsiTheme="minorHAnsi" w:cstheme="minorHAnsi"/>
          <w:sz w:val="20"/>
          <w:szCs w:val="20"/>
        </w:rPr>
        <w:t xml:space="preserve">regions are: Southern </w:t>
      </w:r>
      <w:r w:rsidR="00A06D46">
        <w:rPr>
          <w:rFonts w:asciiTheme="minorHAnsi" w:hAnsiTheme="minorHAnsi" w:cstheme="minorHAnsi"/>
          <w:sz w:val="20"/>
          <w:szCs w:val="20"/>
        </w:rPr>
        <w:t>R</w:t>
      </w:r>
      <w:r w:rsidR="00367E4E">
        <w:rPr>
          <w:rFonts w:asciiTheme="minorHAnsi" w:hAnsiTheme="minorHAnsi" w:cstheme="minorHAnsi"/>
          <w:sz w:val="20"/>
          <w:szCs w:val="20"/>
        </w:rPr>
        <w:t xml:space="preserve">egion, Central Region, and Northern Region. The </w:t>
      </w:r>
      <w:r w:rsidRPr="00A63488">
        <w:rPr>
          <w:rFonts w:asciiTheme="minorHAnsi" w:hAnsiTheme="minorHAnsi" w:cstheme="minorHAnsi"/>
          <w:sz w:val="20"/>
          <w:szCs w:val="20"/>
        </w:rPr>
        <w:t xml:space="preserve">thirty-three (33) locations </w:t>
      </w:r>
      <w:r w:rsidR="00367E4E">
        <w:rPr>
          <w:rFonts w:asciiTheme="minorHAnsi" w:hAnsiTheme="minorHAnsi" w:cstheme="minorHAnsi"/>
          <w:sz w:val="20"/>
          <w:szCs w:val="20"/>
        </w:rPr>
        <w:t xml:space="preserve">are </w:t>
      </w:r>
      <w:r w:rsidRPr="00A63488">
        <w:rPr>
          <w:rFonts w:asciiTheme="minorHAnsi" w:hAnsiTheme="minorHAnsi" w:cstheme="minorHAnsi"/>
          <w:sz w:val="20"/>
          <w:szCs w:val="20"/>
        </w:rPr>
        <w:t>detailed in RFQ Section 4.0.</w:t>
      </w:r>
    </w:p>
    <w:p w14:paraId="2B5400E5" w14:textId="77777777" w:rsidR="00E46B52" w:rsidRPr="00A63488" w:rsidRDefault="00E46B52" w:rsidP="00E46B52">
      <w:pPr>
        <w:spacing w:after="0" w:line="240" w:lineRule="auto"/>
        <w:jc w:val="both"/>
        <w:rPr>
          <w:sz w:val="20"/>
          <w:szCs w:val="20"/>
        </w:rPr>
      </w:pPr>
    </w:p>
    <w:p w14:paraId="50B32C01" w14:textId="77777777" w:rsidR="00E46B52" w:rsidRPr="00A63488" w:rsidRDefault="00E46B52" w:rsidP="00E46B52">
      <w:pPr>
        <w:spacing w:after="0" w:line="240" w:lineRule="auto"/>
        <w:jc w:val="both"/>
        <w:rPr>
          <w:sz w:val="20"/>
          <w:szCs w:val="20"/>
        </w:rPr>
      </w:pPr>
      <w:r w:rsidRPr="00A63488">
        <w:rPr>
          <w:sz w:val="20"/>
          <w:szCs w:val="20"/>
        </w:rPr>
        <w:t xml:space="preserve">Where the State-Supplied Price Sheet includes an estimate quantity column, Bidders are advised that estimated quantities may vary throughout the Contract term resulting from this RFQ.  There is no guaranteed minimum or maximum volume for these price lines. </w:t>
      </w:r>
    </w:p>
    <w:p w14:paraId="04AC01E7" w14:textId="77777777" w:rsidR="00E46B52" w:rsidRPr="00A63488" w:rsidRDefault="00E46B52" w:rsidP="00E46B52">
      <w:pPr>
        <w:spacing w:after="0" w:line="240" w:lineRule="auto"/>
        <w:rPr>
          <w:sz w:val="20"/>
          <w:szCs w:val="20"/>
        </w:rPr>
      </w:pPr>
    </w:p>
    <w:p w14:paraId="55D19EBC" w14:textId="77777777" w:rsidR="00E46B52" w:rsidRPr="0084189F" w:rsidRDefault="00E46B52" w:rsidP="00E46B52">
      <w:pPr>
        <w:spacing w:after="0" w:line="240" w:lineRule="auto"/>
        <w:jc w:val="both"/>
        <w:rPr>
          <w:rFonts w:cstheme="minorHAnsi"/>
          <w:sz w:val="20"/>
          <w:szCs w:val="20"/>
        </w:rPr>
      </w:pPr>
      <w:r w:rsidRPr="00A63488">
        <w:rPr>
          <w:sz w:val="20"/>
          <w:szCs w:val="20"/>
        </w:rPr>
        <w:t xml:space="preserve">All price lines must be filled out in accordance with these instructions.  </w:t>
      </w:r>
      <w:r w:rsidRPr="00A63488">
        <w:rPr>
          <w:color w:val="000000"/>
          <w:sz w:val="20"/>
          <w:szCs w:val="20"/>
        </w:rPr>
        <w:t xml:space="preserve">If the Bidder is not submitting a price for an item on a price line, the Bidder must indicate “No Bid” </w:t>
      </w:r>
      <w:r w:rsidRPr="00A63488">
        <w:rPr>
          <w:sz w:val="20"/>
          <w:szCs w:val="20"/>
        </w:rPr>
        <w:t xml:space="preserve">on the State-Supplied Price Sheet. </w:t>
      </w:r>
      <w:r w:rsidRPr="00A63488">
        <w:rPr>
          <w:color w:val="000000"/>
          <w:sz w:val="20"/>
          <w:szCs w:val="20"/>
        </w:rPr>
        <w:t xml:space="preserve">If the Bidder will supply an item on a price line free of charge, the Bidder must indicate “No Charge” </w:t>
      </w:r>
      <w:r w:rsidRPr="00A63488">
        <w:rPr>
          <w:sz w:val="20"/>
          <w:szCs w:val="20"/>
        </w:rPr>
        <w:t xml:space="preserve">on the State-Supplied Price Sheet accompanying this RFQ. </w:t>
      </w:r>
      <w:r w:rsidRPr="00A63488">
        <w:rPr>
          <w:color w:val="000000"/>
          <w:sz w:val="20"/>
          <w:szCs w:val="20"/>
        </w:rPr>
        <w:t xml:space="preserve"> The use of any other identifier may result in the Bidder’s Quote being deemed non-responsive.</w:t>
      </w:r>
    </w:p>
    <w:p w14:paraId="5FC36E2D" w14:textId="77777777" w:rsidR="00F944FD" w:rsidRPr="0084189F" w:rsidRDefault="00F944FD" w:rsidP="0084189F">
      <w:pPr>
        <w:spacing w:after="0" w:line="240" w:lineRule="auto"/>
        <w:jc w:val="both"/>
        <w:rPr>
          <w:rFonts w:cstheme="minorHAnsi"/>
          <w:sz w:val="20"/>
          <w:szCs w:val="20"/>
        </w:rPr>
      </w:pPr>
    </w:p>
    <w:p w14:paraId="5079900E" w14:textId="04AB8287" w:rsidR="00C83388" w:rsidRPr="0084189F" w:rsidRDefault="00C83388" w:rsidP="0084189F">
      <w:pPr>
        <w:spacing w:after="0" w:line="240" w:lineRule="auto"/>
        <w:rPr>
          <w:sz w:val="20"/>
          <w:szCs w:val="20"/>
          <w:highlight w:val="magenta"/>
        </w:rPr>
      </w:pPr>
      <w:r w:rsidRPr="0084189F">
        <w:rPr>
          <w:sz w:val="20"/>
          <w:szCs w:val="20"/>
          <w:highlight w:val="magenta"/>
        </w:rPr>
        <w:br w:type="page"/>
      </w:r>
    </w:p>
    <w:p w14:paraId="470B50E8" w14:textId="20B002D5" w:rsidR="007C2018" w:rsidRPr="0084189F" w:rsidRDefault="007C2018" w:rsidP="0063424F">
      <w:pPr>
        <w:pStyle w:val="Heading1"/>
      </w:pPr>
      <w:bookmarkStart w:id="38" w:name="_Toc145328070"/>
      <w:r w:rsidRPr="0084189F">
        <w:lastRenderedPageBreak/>
        <w:t>SCOPE OF WORK</w:t>
      </w:r>
      <w:bookmarkEnd w:id="38"/>
    </w:p>
    <w:p w14:paraId="0239C3BF" w14:textId="77777777" w:rsidR="00885BF8" w:rsidRDefault="00885BF8" w:rsidP="00757621">
      <w:pPr>
        <w:spacing w:after="0" w:line="240" w:lineRule="auto"/>
        <w:jc w:val="both"/>
        <w:rPr>
          <w:sz w:val="20"/>
          <w:szCs w:val="20"/>
          <w:highlight w:val="green"/>
        </w:rPr>
      </w:pPr>
      <w:bookmarkStart w:id="39" w:name="_Toc400531507"/>
      <w:bookmarkStart w:id="40" w:name="_Toc428533978"/>
      <w:bookmarkStart w:id="41" w:name="_Toc32310703"/>
    </w:p>
    <w:p w14:paraId="1D553CC4" w14:textId="6F46B0DF" w:rsidR="00757621" w:rsidRPr="00C3523C" w:rsidRDefault="00C01124" w:rsidP="00C01124">
      <w:pPr>
        <w:pStyle w:val="Heading2"/>
      </w:pPr>
      <w:bookmarkStart w:id="42" w:name="_Toc145328071"/>
      <w:r w:rsidRPr="00C01124">
        <w:t>4.1</w:t>
      </w:r>
      <w:r>
        <w:t xml:space="preserve"> </w:t>
      </w:r>
      <w:r w:rsidR="00A83FCA" w:rsidRPr="00C3523C">
        <w:t>General</w:t>
      </w:r>
      <w:bookmarkEnd w:id="42"/>
    </w:p>
    <w:p w14:paraId="3787EB06" w14:textId="77777777" w:rsidR="00A373BE" w:rsidRDefault="00A373BE" w:rsidP="00A373BE">
      <w:pPr>
        <w:rPr>
          <w:highlight w:val="yellow"/>
        </w:rPr>
      </w:pPr>
    </w:p>
    <w:p w14:paraId="74500398" w14:textId="77777777" w:rsidR="00A373BE" w:rsidRPr="00D70B88" w:rsidRDefault="00A373BE" w:rsidP="00A373BE">
      <w:r w:rsidRPr="00D70B88">
        <w:t xml:space="preserve">The NJDOT is accepting bids for the waste removal and disposal from our septic tanks Statewide. This work will be bid out by Regions North, Central and South. The proposal for </w:t>
      </w:r>
      <w:r>
        <w:t xml:space="preserve">septic </w:t>
      </w:r>
      <w:r w:rsidRPr="00D70B88">
        <w:t>waste removal and disposal will include an hourly labor rate and material disposal price per gallon for each Region (</w:t>
      </w:r>
      <w:r w:rsidRPr="004B030D">
        <w:t xml:space="preserve">North, Central, South). The cleaning </w:t>
      </w:r>
      <w:r w:rsidRPr="004B030D">
        <w:rPr>
          <w:rFonts w:cstheme="minorHAnsi"/>
        </w:rPr>
        <w:t xml:space="preserve">of grinder pumps, injector pumps, </w:t>
      </w:r>
      <w:r>
        <w:rPr>
          <w:rFonts w:cstheme="minorHAnsi"/>
        </w:rPr>
        <w:t>and</w:t>
      </w:r>
      <w:r w:rsidRPr="004B030D">
        <w:rPr>
          <w:rFonts w:cstheme="minorHAnsi"/>
        </w:rPr>
        <w:t xml:space="preserve"> lift stations shall be included in the septic waste removal and disposal</w:t>
      </w:r>
      <w:r>
        <w:rPr>
          <w:rFonts w:cstheme="minorHAnsi"/>
        </w:rPr>
        <w:t xml:space="preserve"> price per gallon.</w:t>
      </w:r>
    </w:p>
    <w:p w14:paraId="3CA6C3D2" w14:textId="77777777" w:rsidR="00A373BE" w:rsidRPr="00D70B88" w:rsidRDefault="00A373BE" w:rsidP="00A373BE">
      <w:pPr>
        <w:rPr>
          <w:b/>
          <w:bCs/>
        </w:rPr>
      </w:pPr>
      <w:r w:rsidRPr="00D70B88">
        <w:rPr>
          <w:b/>
          <w:bCs/>
        </w:rPr>
        <w:t>The scope of work includes the following:</w:t>
      </w:r>
    </w:p>
    <w:p w14:paraId="64B334D1" w14:textId="77777777" w:rsidR="00A373BE" w:rsidRDefault="00A373BE" w:rsidP="00F74076">
      <w:pPr>
        <w:pStyle w:val="ListParagraph"/>
        <w:numPr>
          <w:ilvl w:val="0"/>
          <w:numId w:val="14"/>
        </w:numPr>
        <w:jc w:val="left"/>
        <w:rPr>
          <w:rFonts w:ascii="Calibri" w:hAnsi="Calibri" w:cs="Calibri"/>
          <w:szCs w:val="22"/>
        </w:rPr>
      </w:pPr>
      <w:r w:rsidRPr="00D70B88">
        <w:rPr>
          <w:rFonts w:ascii="Calibri" w:hAnsi="Calibri" w:cs="Calibri"/>
          <w:szCs w:val="22"/>
        </w:rPr>
        <w:t>The removal and disposal of septic tank waste from NJDOT Facilities Statewide, monthly, quarterly, bi-annually</w:t>
      </w:r>
      <w:r>
        <w:rPr>
          <w:rFonts w:ascii="Calibri" w:hAnsi="Calibri" w:cs="Calibri"/>
          <w:szCs w:val="22"/>
        </w:rPr>
        <w:t xml:space="preserve">, </w:t>
      </w:r>
      <w:r w:rsidRPr="00D70B88">
        <w:rPr>
          <w:rFonts w:ascii="Calibri" w:hAnsi="Calibri" w:cs="Calibri"/>
          <w:szCs w:val="22"/>
        </w:rPr>
        <w:t>or annually.</w:t>
      </w:r>
    </w:p>
    <w:p w14:paraId="49FE147C" w14:textId="77777777" w:rsidR="00A373BE" w:rsidRDefault="00A373BE" w:rsidP="00F74076">
      <w:pPr>
        <w:pStyle w:val="ListParagraph"/>
        <w:numPr>
          <w:ilvl w:val="0"/>
          <w:numId w:val="14"/>
        </w:numPr>
        <w:jc w:val="left"/>
        <w:rPr>
          <w:rFonts w:asciiTheme="minorHAnsi" w:hAnsiTheme="minorHAnsi" w:cstheme="minorHAnsi"/>
          <w:szCs w:val="22"/>
        </w:rPr>
      </w:pPr>
      <w:r w:rsidRPr="00FB0F78">
        <w:rPr>
          <w:rFonts w:asciiTheme="minorHAnsi" w:hAnsiTheme="minorHAnsi" w:cstheme="minorHAnsi"/>
          <w:szCs w:val="22"/>
        </w:rPr>
        <w:t xml:space="preserve">The cleaning of grinder pumps, injector pumps, </w:t>
      </w:r>
      <w:r>
        <w:rPr>
          <w:rFonts w:asciiTheme="minorHAnsi" w:hAnsiTheme="minorHAnsi" w:cstheme="minorHAnsi"/>
          <w:szCs w:val="22"/>
        </w:rPr>
        <w:t>and</w:t>
      </w:r>
      <w:r w:rsidRPr="00FB0F78">
        <w:rPr>
          <w:rFonts w:asciiTheme="minorHAnsi" w:hAnsiTheme="minorHAnsi" w:cstheme="minorHAnsi"/>
          <w:szCs w:val="22"/>
        </w:rPr>
        <w:t xml:space="preserve"> lift stations.</w:t>
      </w:r>
    </w:p>
    <w:p w14:paraId="461D8A07" w14:textId="0F90FCC9" w:rsidR="00C01124" w:rsidRPr="00C01124" w:rsidRDefault="00A373BE" w:rsidP="00C01124">
      <w:pPr>
        <w:pStyle w:val="Heading2"/>
        <w:rPr>
          <w:bCs/>
        </w:rPr>
      </w:pPr>
      <w:r w:rsidRPr="00C01124">
        <w:br/>
      </w:r>
      <w:bookmarkStart w:id="43" w:name="_Toc145328072"/>
      <w:proofErr w:type="gramStart"/>
      <w:r w:rsidRPr="00C01124">
        <w:rPr>
          <w:rStyle w:val="Heading2Char"/>
          <w:b/>
        </w:rPr>
        <w:t>4.2</w:t>
      </w:r>
      <w:r w:rsidR="00C01124">
        <w:rPr>
          <w:rStyle w:val="Heading2Char"/>
          <w:b/>
        </w:rPr>
        <w:t xml:space="preserve"> </w:t>
      </w:r>
      <w:r w:rsidRPr="00C01124">
        <w:rPr>
          <w:rStyle w:val="Heading2Char"/>
          <w:b/>
        </w:rPr>
        <w:t xml:space="preserve"> The</w:t>
      </w:r>
      <w:proofErr w:type="gramEnd"/>
      <w:r w:rsidRPr="00C01124">
        <w:rPr>
          <w:rStyle w:val="Heading2Char"/>
          <w:b/>
        </w:rPr>
        <w:t xml:space="preserve"> </w:t>
      </w:r>
      <w:r w:rsidRPr="00C01124">
        <w:rPr>
          <w:bCs/>
        </w:rPr>
        <w:t>contractor shall provide septic waste removal and disposal, and cleaning to the twelve (12) NJDOT locations listed below:</w:t>
      </w:r>
      <w:bookmarkEnd w:id="43"/>
    </w:p>
    <w:p w14:paraId="1E3FE2D8" w14:textId="77777777" w:rsidR="00C01124" w:rsidRPr="00C01124" w:rsidRDefault="00C01124" w:rsidP="00C01124"/>
    <w:p w14:paraId="3A82B0E0" w14:textId="275D5EFE" w:rsidR="00A373BE" w:rsidRPr="0045009D" w:rsidRDefault="00A373BE" w:rsidP="00A373BE">
      <w:pPr>
        <w:rPr>
          <w:rFonts w:cstheme="minorHAnsi"/>
          <w:b/>
          <w:bCs/>
          <w:color w:val="212529"/>
        </w:rPr>
      </w:pPr>
      <w:r w:rsidRPr="0045009D">
        <w:rPr>
          <w:rFonts w:cstheme="minorHAnsi"/>
          <w:b/>
          <w:bCs/>
          <w:color w:val="212529"/>
        </w:rPr>
        <w:t>South Region Grinder Pump Location</w:t>
      </w:r>
    </w:p>
    <w:p w14:paraId="42C86734" w14:textId="77777777" w:rsidR="00A373BE" w:rsidRPr="0045009D" w:rsidRDefault="00A373BE" w:rsidP="00F74076">
      <w:pPr>
        <w:pStyle w:val="ListParagraph"/>
        <w:numPr>
          <w:ilvl w:val="0"/>
          <w:numId w:val="8"/>
        </w:numPr>
        <w:tabs>
          <w:tab w:val="left" w:pos="720"/>
          <w:tab w:val="left" w:pos="1080"/>
          <w:tab w:val="left" w:pos="1440"/>
          <w:tab w:val="left" w:pos="2160"/>
          <w:tab w:val="left" w:pos="3600"/>
          <w:tab w:val="left" w:pos="4320"/>
          <w:tab w:val="left" w:pos="5760"/>
          <w:tab w:val="left" w:pos="9360"/>
        </w:tabs>
        <w:spacing w:line="256" w:lineRule="auto"/>
        <w:contextualSpacing/>
        <w:jc w:val="left"/>
        <w:rPr>
          <w:rFonts w:asciiTheme="minorHAnsi" w:hAnsiTheme="minorHAnsi" w:cstheme="minorHAnsi"/>
          <w:color w:val="212529"/>
        </w:rPr>
      </w:pPr>
      <w:r w:rsidRPr="0045009D">
        <w:rPr>
          <w:rFonts w:asciiTheme="minorHAnsi" w:hAnsiTheme="minorHAnsi" w:cstheme="minorHAnsi"/>
          <w:color w:val="212529"/>
        </w:rPr>
        <w:t xml:space="preserve">Cherry Hill DOT </w:t>
      </w:r>
      <w:r w:rsidRPr="0045009D">
        <w:rPr>
          <w:rFonts w:asciiTheme="minorHAnsi" w:hAnsiTheme="minorHAnsi" w:cstheme="minorHAnsi"/>
          <w:b/>
          <w:bCs/>
          <w:color w:val="212529"/>
        </w:rPr>
        <w:t>(Yearly)</w:t>
      </w:r>
      <w:r w:rsidRPr="0045009D">
        <w:rPr>
          <w:rFonts w:asciiTheme="minorHAnsi" w:hAnsiTheme="minorHAnsi" w:cstheme="minorHAnsi"/>
          <w:color w:val="212529"/>
        </w:rPr>
        <w:br/>
        <w:t>Frontage Rd &amp; Rt. 70     </w:t>
      </w:r>
      <w:r w:rsidRPr="0045009D">
        <w:rPr>
          <w:rFonts w:asciiTheme="minorHAnsi" w:hAnsiTheme="minorHAnsi" w:cstheme="minorHAnsi"/>
          <w:color w:val="212529"/>
        </w:rPr>
        <w:br/>
        <w:t>Near Rt. 295</w:t>
      </w:r>
      <w:r w:rsidRPr="0045009D">
        <w:rPr>
          <w:rFonts w:asciiTheme="minorHAnsi" w:hAnsiTheme="minorHAnsi" w:cstheme="minorHAnsi"/>
          <w:color w:val="212529"/>
        </w:rPr>
        <w:br/>
        <w:t>Cherry Hill</w:t>
      </w:r>
    </w:p>
    <w:p w14:paraId="1D2C09F6" w14:textId="77777777" w:rsidR="00A373BE" w:rsidRPr="0045009D" w:rsidRDefault="00A373BE" w:rsidP="00A373BE">
      <w:pPr>
        <w:pStyle w:val="ListParagraph"/>
        <w:rPr>
          <w:rFonts w:asciiTheme="minorHAnsi" w:hAnsiTheme="minorHAnsi" w:cstheme="minorHAnsi"/>
          <w:color w:val="212529"/>
        </w:rPr>
      </w:pPr>
    </w:p>
    <w:tbl>
      <w:tblPr>
        <w:tblW w:w="5000" w:type="pct"/>
        <w:tblCellSpacing w:w="15" w:type="dxa"/>
        <w:tblLook w:val="04A0" w:firstRow="1" w:lastRow="0" w:firstColumn="1" w:lastColumn="0" w:noHBand="0" w:noVBand="1"/>
      </w:tblPr>
      <w:tblGrid>
        <w:gridCol w:w="10465"/>
        <w:gridCol w:w="80"/>
        <w:gridCol w:w="80"/>
        <w:gridCol w:w="80"/>
        <w:gridCol w:w="95"/>
      </w:tblGrid>
      <w:tr w:rsidR="00A373BE" w:rsidRPr="0045009D" w14:paraId="521FC1F1" w14:textId="77777777" w:rsidTr="00EA38D8">
        <w:trPr>
          <w:tblCellSpacing w:w="15" w:type="dxa"/>
        </w:trPr>
        <w:tc>
          <w:tcPr>
            <w:tcW w:w="0" w:type="auto"/>
            <w:tcMar>
              <w:top w:w="15" w:type="dxa"/>
              <w:left w:w="15" w:type="dxa"/>
              <w:bottom w:w="15" w:type="dxa"/>
              <w:right w:w="15" w:type="dxa"/>
            </w:tcMar>
            <w:vAlign w:val="center"/>
          </w:tcPr>
          <w:p w14:paraId="3D86F490" w14:textId="77777777" w:rsidR="00A373BE" w:rsidRPr="0045009D" w:rsidRDefault="00A373BE" w:rsidP="00F74076">
            <w:pPr>
              <w:pStyle w:val="ListParagraph"/>
              <w:numPr>
                <w:ilvl w:val="0"/>
                <w:numId w:val="8"/>
              </w:numPr>
              <w:tabs>
                <w:tab w:val="left" w:pos="720"/>
                <w:tab w:val="left" w:pos="1080"/>
                <w:tab w:val="left" w:pos="1440"/>
                <w:tab w:val="left" w:pos="2160"/>
                <w:tab w:val="left" w:pos="3600"/>
                <w:tab w:val="left" w:pos="4320"/>
                <w:tab w:val="left" w:pos="5760"/>
                <w:tab w:val="left" w:pos="9360"/>
              </w:tabs>
              <w:jc w:val="left"/>
              <w:rPr>
                <w:rFonts w:asciiTheme="minorHAnsi" w:hAnsiTheme="minorHAnsi" w:cstheme="minorHAnsi"/>
                <w:color w:val="212529"/>
              </w:rPr>
            </w:pPr>
            <w:r w:rsidRPr="0045009D">
              <w:rPr>
                <w:rFonts w:asciiTheme="minorHAnsi" w:hAnsiTheme="minorHAnsi" w:cstheme="minorHAnsi"/>
                <w:color w:val="212529"/>
              </w:rPr>
              <w:t xml:space="preserve">Glassboro DOT </w:t>
            </w:r>
            <w:r w:rsidRPr="0045009D">
              <w:rPr>
                <w:rFonts w:asciiTheme="minorHAnsi" w:hAnsiTheme="minorHAnsi" w:cstheme="minorHAnsi"/>
                <w:b/>
                <w:bCs/>
                <w:color w:val="212529"/>
              </w:rPr>
              <w:t>(Yearly)</w:t>
            </w:r>
            <w:r w:rsidRPr="0045009D">
              <w:rPr>
                <w:rFonts w:asciiTheme="minorHAnsi" w:hAnsiTheme="minorHAnsi" w:cstheme="minorHAnsi"/>
                <w:color w:val="212529"/>
              </w:rPr>
              <w:br/>
              <w:t>126 Grove Street at Rt.47</w:t>
            </w:r>
            <w:r w:rsidRPr="0045009D">
              <w:rPr>
                <w:rFonts w:asciiTheme="minorHAnsi" w:hAnsiTheme="minorHAnsi" w:cstheme="minorHAnsi"/>
                <w:color w:val="212529"/>
              </w:rPr>
              <w:br/>
              <w:t>Glassboro</w:t>
            </w:r>
          </w:p>
          <w:p w14:paraId="7D611C1D" w14:textId="77777777" w:rsidR="00A373BE" w:rsidRPr="0045009D" w:rsidRDefault="00A373BE" w:rsidP="00EA38D8">
            <w:pPr>
              <w:pStyle w:val="ListParagraph"/>
              <w:tabs>
                <w:tab w:val="left" w:pos="720"/>
              </w:tabs>
              <w:jc w:val="left"/>
              <w:rPr>
                <w:rFonts w:asciiTheme="minorHAnsi" w:hAnsiTheme="minorHAnsi" w:cstheme="minorHAnsi"/>
                <w:color w:val="212529"/>
              </w:rPr>
            </w:pPr>
          </w:p>
          <w:p w14:paraId="118082A5" w14:textId="77777777" w:rsidR="00A373BE" w:rsidRPr="0045009D" w:rsidRDefault="00A373BE" w:rsidP="00F74076">
            <w:pPr>
              <w:pStyle w:val="ListParagraph"/>
              <w:numPr>
                <w:ilvl w:val="0"/>
                <w:numId w:val="8"/>
              </w:numPr>
              <w:tabs>
                <w:tab w:val="left" w:pos="720"/>
                <w:tab w:val="left" w:pos="1080"/>
                <w:tab w:val="left" w:pos="1440"/>
                <w:tab w:val="left" w:pos="2160"/>
                <w:tab w:val="left" w:pos="3600"/>
                <w:tab w:val="left" w:pos="4320"/>
                <w:tab w:val="left" w:pos="5760"/>
                <w:tab w:val="left" w:pos="9360"/>
              </w:tabs>
              <w:jc w:val="left"/>
              <w:rPr>
                <w:rFonts w:asciiTheme="minorHAnsi" w:hAnsiTheme="minorHAnsi" w:cstheme="minorHAnsi"/>
                <w:color w:val="212529"/>
              </w:rPr>
            </w:pPr>
            <w:r w:rsidRPr="0045009D">
              <w:rPr>
                <w:rFonts w:asciiTheme="minorHAnsi" w:hAnsiTheme="minorHAnsi" w:cstheme="minorHAnsi"/>
                <w:color w:val="212529"/>
              </w:rPr>
              <w:t>Deepwater DOT (</w:t>
            </w:r>
            <w:r w:rsidRPr="0045009D">
              <w:rPr>
                <w:rFonts w:asciiTheme="minorHAnsi" w:hAnsiTheme="minorHAnsi" w:cstheme="minorHAnsi"/>
                <w:b/>
                <w:bCs/>
                <w:color w:val="212529"/>
              </w:rPr>
              <w:t>Yearly)</w:t>
            </w:r>
            <w:r w:rsidRPr="0045009D">
              <w:rPr>
                <w:rFonts w:asciiTheme="minorHAnsi" w:hAnsiTheme="minorHAnsi" w:cstheme="minorHAnsi"/>
                <w:color w:val="212529"/>
              </w:rPr>
              <w:br/>
              <w:t>County Rd 551 (Hook Rd)</w:t>
            </w:r>
            <w:r w:rsidRPr="0045009D">
              <w:rPr>
                <w:rFonts w:asciiTheme="minorHAnsi" w:hAnsiTheme="minorHAnsi" w:cstheme="minorHAnsi"/>
                <w:color w:val="212529"/>
              </w:rPr>
              <w:br/>
            </w:r>
            <w:proofErr w:type="gramStart"/>
            <w:r w:rsidRPr="0045009D">
              <w:rPr>
                <w:rFonts w:asciiTheme="minorHAnsi" w:hAnsiTheme="minorHAnsi" w:cstheme="minorHAnsi"/>
                <w:color w:val="212529"/>
              </w:rPr>
              <w:t>Exit  1</w:t>
            </w:r>
            <w:proofErr w:type="gramEnd"/>
            <w:r w:rsidRPr="0045009D">
              <w:rPr>
                <w:rFonts w:asciiTheme="minorHAnsi" w:hAnsiTheme="minorHAnsi" w:cstheme="minorHAnsi"/>
                <w:color w:val="212529"/>
              </w:rPr>
              <w:t>c Rt. 295 southbound</w:t>
            </w:r>
            <w:r w:rsidRPr="0045009D">
              <w:rPr>
                <w:rFonts w:asciiTheme="minorHAnsi" w:hAnsiTheme="minorHAnsi" w:cstheme="minorHAnsi"/>
                <w:color w:val="212529"/>
              </w:rPr>
              <w:br/>
              <w:t>Deepwater </w:t>
            </w:r>
          </w:p>
          <w:p w14:paraId="0A209C08" w14:textId="77777777" w:rsidR="00A373BE" w:rsidRPr="0045009D" w:rsidRDefault="00A373BE" w:rsidP="00EA38D8">
            <w:pPr>
              <w:rPr>
                <w:rFonts w:cstheme="minorHAnsi"/>
                <w:color w:val="212529"/>
                <w:szCs w:val="24"/>
              </w:rPr>
            </w:pPr>
          </w:p>
          <w:p w14:paraId="200E9934" w14:textId="77777777" w:rsidR="00A373BE" w:rsidRPr="0045009D" w:rsidRDefault="00A373BE" w:rsidP="00F74076">
            <w:pPr>
              <w:pStyle w:val="ListParagraph"/>
              <w:numPr>
                <w:ilvl w:val="0"/>
                <w:numId w:val="8"/>
              </w:numPr>
              <w:tabs>
                <w:tab w:val="left" w:pos="720"/>
                <w:tab w:val="left" w:pos="1080"/>
                <w:tab w:val="left" w:pos="1440"/>
                <w:tab w:val="left" w:pos="2160"/>
                <w:tab w:val="left" w:pos="3600"/>
                <w:tab w:val="left" w:pos="4320"/>
                <w:tab w:val="left" w:pos="5760"/>
                <w:tab w:val="left" w:pos="9360"/>
              </w:tabs>
              <w:jc w:val="left"/>
              <w:rPr>
                <w:rFonts w:asciiTheme="minorHAnsi" w:hAnsiTheme="minorHAnsi" w:cstheme="minorHAnsi"/>
                <w:color w:val="212529"/>
              </w:rPr>
            </w:pPr>
            <w:r w:rsidRPr="0045009D">
              <w:rPr>
                <w:rFonts w:asciiTheme="minorHAnsi" w:hAnsiTheme="minorHAnsi" w:cstheme="minorHAnsi"/>
                <w:color w:val="212529"/>
              </w:rPr>
              <w:t xml:space="preserve">Mt. Laurel DOT </w:t>
            </w:r>
            <w:r w:rsidRPr="0045009D">
              <w:rPr>
                <w:rFonts w:asciiTheme="minorHAnsi" w:hAnsiTheme="minorHAnsi" w:cstheme="minorHAnsi"/>
                <w:b/>
                <w:bCs/>
                <w:color w:val="212529"/>
              </w:rPr>
              <w:t>(Yearly)</w:t>
            </w:r>
            <w:r w:rsidRPr="0045009D">
              <w:rPr>
                <w:rFonts w:asciiTheme="minorHAnsi" w:hAnsiTheme="minorHAnsi" w:cstheme="minorHAnsi"/>
                <w:color w:val="212529"/>
              </w:rPr>
              <w:br/>
              <w:t>Rt. 38, East</w:t>
            </w:r>
            <w:r w:rsidRPr="0045009D">
              <w:rPr>
                <w:rFonts w:asciiTheme="minorHAnsi" w:hAnsiTheme="minorHAnsi" w:cstheme="minorHAnsi"/>
                <w:color w:val="212529"/>
              </w:rPr>
              <w:br/>
              <w:t>1/4-mile East of Rt. 295</w:t>
            </w:r>
            <w:r w:rsidRPr="0045009D">
              <w:rPr>
                <w:rFonts w:asciiTheme="minorHAnsi" w:hAnsiTheme="minorHAnsi" w:cstheme="minorHAnsi"/>
                <w:color w:val="212529"/>
              </w:rPr>
              <w:br/>
              <w:t>Mt. Laurel</w:t>
            </w:r>
          </w:p>
          <w:p w14:paraId="6B181F81" w14:textId="77777777" w:rsidR="00A373BE" w:rsidRPr="0045009D" w:rsidRDefault="00A373BE" w:rsidP="00EA38D8">
            <w:pPr>
              <w:pStyle w:val="ListParagraph"/>
              <w:rPr>
                <w:rFonts w:asciiTheme="minorHAnsi" w:hAnsiTheme="minorHAnsi" w:cstheme="minorHAnsi"/>
                <w:color w:val="212529"/>
              </w:rPr>
            </w:pPr>
          </w:p>
          <w:p w14:paraId="177D79DF" w14:textId="77777777" w:rsidR="00A373BE" w:rsidRPr="0045009D" w:rsidRDefault="00A373BE" w:rsidP="00F74076">
            <w:pPr>
              <w:pStyle w:val="ListParagraph"/>
              <w:numPr>
                <w:ilvl w:val="0"/>
                <w:numId w:val="8"/>
              </w:numPr>
              <w:tabs>
                <w:tab w:val="left" w:pos="720"/>
                <w:tab w:val="left" w:pos="1080"/>
                <w:tab w:val="left" w:pos="1440"/>
                <w:tab w:val="left" w:pos="2160"/>
                <w:tab w:val="left" w:pos="3600"/>
                <w:tab w:val="left" w:pos="4320"/>
                <w:tab w:val="left" w:pos="5760"/>
                <w:tab w:val="left" w:pos="9360"/>
              </w:tabs>
              <w:jc w:val="left"/>
              <w:rPr>
                <w:rFonts w:asciiTheme="minorHAnsi" w:hAnsiTheme="minorHAnsi" w:cstheme="minorHAnsi"/>
                <w:color w:val="212529"/>
              </w:rPr>
            </w:pPr>
            <w:r w:rsidRPr="0045009D">
              <w:rPr>
                <w:rFonts w:asciiTheme="minorHAnsi" w:hAnsiTheme="minorHAnsi" w:cstheme="minorHAnsi"/>
                <w:color w:val="212529"/>
              </w:rPr>
              <w:t xml:space="preserve">Bordentown Training Center (Old National Guard Armory) </w:t>
            </w:r>
            <w:r w:rsidRPr="0045009D">
              <w:rPr>
                <w:rFonts w:asciiTheme="minorHAnsi" w:hAnsiTheme="minorHAnsi" w:cstheme="minorHAnsi"/>
                <w:b/>
                <w:bCs/>
                <w:color w:val="212529"/>
              </w:rPr>
              <w:t>(Every 3 Months)</w:t>
            </w:r>
            <w:r w:rsidRPr="0045009D">
              <w:rPr>
                <w:rFonts w:asciiTheme="minorHAnsi" w:hAnsiTheme="minorHAnsi" w:cstheme="minorHAnsi"/>
                <w:color w:val="212529"/>
              </w:rPr>
              <w:br/>
              <w:t>Corner of Rte. 130 NB and Dunn’s Mill Rd</w:t>
            </w:r>
            <w:r w:rsidRPr="0045009D">
              <w:rPr>
                <w:rFonts w:asciiTheme="minorHAnsi" w:hAnsiTheme="minorHAnsi" w:cstheme="minorHAnsi"/>
                <w:color w:val="212529"/>
              </w:rPr>
              <w:br/>
              <w:t>Bordentown</w:t>
            </w:r>
          </w:p>
          <w:p w14:paraId="43B929F7" w14:textId="77777777" w:rsidR="00A373BE" w:rsidRPr="0045009D" w:rsidRDefault="00A373BE" w:rsidP="00EA38D8">
            <w:pPr>
              <w:rPr>
                <w:rFonts w:cstheme="minorHAnsi"/>
                <w:b/>
                <w:bCs/>
                <w:color w:val="212529"/>
              </w:rPr>
            </w:pPr>
          </w:p>
          <w:p w14:paraId="318BCD49" w14:textId="77777777" w:rsidR="00A373BE" w:rsidRPr="0045009D" w:rsidRDefault="00A373BE" w:rsidP="00EA38D8">
            <w:pPr>
              <w:rPr>
                <w:rFonts w:cstheme="minorHAnsi"/>
                <w:b/>
                <w:bCs/>
                <w:color w:val="212529"/>
              </w:rPr>
            </w:pPr>
            <w:r w:rsidRPr="0045009D">
              <w:rPr>
                <w:rFonts w:cstheme="minorHAnsi"/>
                <w:b/>
                <w:bCs/>
                <w:color w:val="212529"/>
              </w:rPr>
              <w:t xml:space="preserve">Central Region Injector Pump Locations </w:t>
            </w:r>
          </w:p>
          <w:p w14:paraId="5B4F3A37" w14:textId="77777777" w:rsidR="00A373BE" w:rsidRPr="0045009D" w:rsidRDefault="00A373BE" w:rsidP="00EA38D8">
            <w:pPr>
              <w:pStyle w:val="ListParagraph"/>
              <w:rPr>
                <w:rFonts w:asciiTheme="minorHAnsi" w:hAnsiTheme="minorHAnsi" w:cstheme="minorHAnsi"/>
                <w:b/>
                <w:bCs/>
                <w:color w:val="212529"/>
              </w:rPr>
            </w:pPr>
          </w:p>
          <w:p w14:paraId="097941E0" w14:textId="77777777" w:rsidR="00A373BE" w:rsidRPr="0045009D" w:rsidRDefault="00A373BE" w:rsidP="00F74076">
            <w:pPr>
              <w:pStyle w:val="ListParagraph"/>
              <w:numPr>
                <w:ilvl w:val="0"/>
                <w:numId w:val="10"/>
              </w:numPr>
              <w:tabs>
                <w:tab w:val="left" w:pos="720"/>
                <w:tab w:val="left" w:pos="1080"/>
                <w:tab w:val="left" w:pos="1440"/>
                <w:tab w:val="left" w:pos="2160"/>
                <w:tab w:val="left" w:pos="3600"/>
                <w:tab w:val="left" w:pos="4320"/>
                <w:tab w:val="left" w:pos="5760"/>
                <w:tab w:val="left" w:pos="9360"/>
              </w:tabs>
              <w:contextualSpacing/>
              <w:jc w:val="left"/>
              <w:rPr>
                <w:rFonts w:asciiTheme="minorHAnsi" w:hAnsiTheme="minorHAnsi" w:cstheme="minorHAnsi"/>
                <w:color w:val="212529"/>
                <w:szCs w:val="20"/>
              </w:rPr>
            </w:pPr>
            <w:r w:rsidRPr="0045009D">
              <w:rPr>
                <w:rFonts w:asciiTheme="minorHAnsi" w:hAnsiTheme="minorHAnsi" w:cstheme="minorHAnsi"/>
                <w:color w:val="212529"/>
              </w:rPr>
              <w:t xml:space="preserve">Hamilton DOT </w:t>
            </w:r>
            <w:r w:rsidRPr="0045009D">
              <w:rPr>
                <w:rFonts w:asciiTheme="minorHAnsi" w:hAnsiTheme="minorHAnsi" w:cstheme="minorHAnsi"/>
                <w:b/>
                <w:bCs/>
                <w:color w:val="212529"/>
              </w:rPr>
              <w:t>(Yearly)</w:t>
            </w:r>
            <w:r w:rsidRPr="0045009D">
              <w:rPr>
                <w:rFonts w:asciiTheme="minorHAnsi" w:hAnsiTheme="minorHAnsi" w:cstheme="minorHAnsi"/>
                <w:color w:val="212529"/>
              </w:rPr>
              <w:br/>
              <w:t>2779 Kuser Rd.</w:t>
            </w:r>
            <w:r w:rsidRPr="0045009D">
              <w:rPr>
                <w:rFonts w:asciiTheme="minorHAnsi" w:hAnsiTheme="minorHAnsi" w:cstheme="minorHAnsi"/>
                <w:color w:val="212529"/>
              </w:rPr>
              <w:br/>
              <w:t>1/4 mile from Rt.130 &amp; Rt.195</w:t>
            </w:r>
            <w:r w:rsidRPr="0045009D">
              <w:rPr>
                <w:rFonts w:asciiTheme="minorHAnsi" w:hAnsiTheme="minorHAnsi" w:cstheme="minorHAnsi"/>
                <w:color w:val="212529"/>
              </w:rPr>
              <w:br/>
              <w:t>Hamilton Twp. </w:t>
            </w:r>
          </w:p>
          <w:p w14:paraId="0BE0E573" w14:textId="77777777" w:rsidR="00A373BE" w:rsidRPr="0045009D" w:rsidRDefault="00A373BE" w:rsidP="00EA38D8">
            <w:pPr>
              <w:rPr>
                <w:rFonts w:cstheme="minorHAnsi"/>
                <w:color w:val="212529"/>
              </w:rPr>
            </w:pPr>
          </w:p>
          <w:p w14:paraId="4DCF33A9" w14:textId="77777777" w:rsidR="00A373BE" w:rsidRPr="0045009D" w:rsidRDefault="00A373BE" w:rsidP="00F74076">
            <w:pPr>
              <w:pStyle w:val="ListParagraph"/>
              <w:numPr>
                <w:ilvl w:val="0"/>
                <w:numId w:val="10"/>
              </w:numPr>
              <w:tabs>
                <w:tab w:val="left" w:pos="720"/>
                <w:tab w:val="left" w:pos="1080"/>
                <w:tab w:val="left" w:pos="1440"/>
                <w:tab w:val="left" w:pos="2160"/>
                <w:tab w:val="left" w:pos="3600"/>
                <w:tab w:val="left" w:pos="4320"/>
                <w:tab w:val="left" w:pos="5760"/>
                <w:tab w:val="left" w:pos="9360"/>
              </w:tabs>
              <w:contextualSpacing/>
              <w:jc w:val="left"/>
              <w:rPr>
                <w:rFonts w:asciiTheme="minorHAnsi" w:hAnsiTheme="minorHAnsi" w:cstheme="minorHAnsi"/>
                <w:color w:val="212529"/>
              </w:rPr>
            </w:pPr>
            <w:r w:rsidRPr="0045009D">
              <w:rPr>
                <w:rFonts w:asciiTheme="minorHAnsi" w:hAnsiTheme="minorHAnsi" w:cstheme="minorHAnsi"/>
                <w:color w:val="212529"/>
              </w:rPr>
              <w:t xml:space="preserve">Freehold DOT </w:t>
            </w:r>
            <w:r w:rsidRPr="0045009D">
              <w:rPr>
                <w:rFonts w:asciiTheme="minorHAnsi" w:hAnsiTheme="minorHAnsi" w:cstheme="minorHAnsi"/>
                <w:b/>
                <w:bCs/>
                <w:color w:val="212529"/>
              </w:rPr>
              <w:t>(Yearly)</w:t>
            </w:r>
            <w:r w:rsidRPr="0045009D">
              <w:rPr>
                <w:rFonts w:asciiTheme="minorHAnsi" w:hAnsiTheme="minorHAnsi" w:cstheme="minorHAnsi"/>
                <w:color w:val="212529"/>
              </w:rPr>
              <w:br/>
              <w:t>200 Daniels Way</w:t>
            </w:r>
            <w:r w:rsidRPr="0045009D">
              <w:rPr>
                <w:rFonts w:asciiTheme="minorHAnsi" w:hAnsiTheme="minorHAnsi" w:cstheme="minorHAnsi"/>
                <w:color w:val="212529"/>
              </w:rPr>
              <w:br/>
              <w:t>Off Rt. 79</w:t>
            </w:r>
            <w:r w:rsidRPr="0045009D">
              <w:rPr>
                <w:rFonts w:asciiTheme="minorHAnsi" w:hAnsiTheme="minorHAnsi" w:cstheme="minorHAnsi"/>
                <w:color w:val="212529"/>
              </w:rPr>
              <w:br/>
              <w:t>Freehold</w:t>
            </w:r>
          </w:p>
          <w:p w14:paraId="20FDADCB" w14:textId="77777777" w:rsidR="00A373BE" w:rsidRPr="0045009D" w:rsidRDefault="00A373BE" w:rsidP="00EA38D8">
            <w:pPr>
              <w:pStyle w:val="ListParagraph"/>
              <w:rPr>
                <w:rFonts w:asciiTheme="minorHAnsi" w:hAnsiTheme="minorHAnsi" w:cstheme="minorHAnsi"/>
                <w:color w:val="212529"/>
              </w:rPr>
            </w:pPr>
          </w:p>
          <w:p w14:paraId="3F00FE97" w14:textId="6C3AEC87" w:rsidR="00A373BE" w:rsidRPr="0045009D" w:rsidRDefault="00A373BE" w:rsidP="00F74076">
            <w:pPr>
              <w:pStyle w:val="ListParagraph"/>
              <w:numPr>
                <w:ilvl w:val="0"/>
                <w:numId w:val="10"/>
              </w:numPr>
              <w:tabs>
                <w:tab w:val="left" w:pos="720"/>
                <w:tab w:val="left" w:pos="1080"/>
                <w:tab w:val="left" w:pos="1440"/>
                <w:tab w:val="left" w:pos="2160"/>
                <w:tab w:val="left" w:pos="3600"/>
                <w:tab w:val="left" w:pos="4320"/>
                <w:tab w:val="left" w:pos="5760"/>
                <w:tab w:val="left" w:pos="9360"/>
              </w:tabs>
              <w:contextualSpacing/>
              <w:jc w:val="left"/>
              <w:rPr>
                <w:rFonts w:asciiTheme="minorHAnsi" w:hAnsiTheme="minorHAnsi" w:cstheme="minorHAnsi"/>
                <w:color w:val="212529"/>
              </w:rPr>
            </w:pPr>
            <w:r w:rsidRPr="0045009D">
              <w:rPr>
                <w:rFonts w:asciiTheme="minorHAnsi" w:hAnsiTheme="minorHAnsi" w:cstheme="minorHAnsi"/>
                <w:color w:val="212529"/>
              </w:rPr>
              <w:t>Lakewood DOT</w:t>
            </w:r>
            <w:r w:rsidRPr="0045009D">
              <w:rPr>
                <w:rFonts w:asciiTheme="minorHAnsi" w:hAnsiTheme="minorHAnsi" w:cstheme="minorHAnsi"/>
                <w:b/>
                <w:bCs/>
                <w:color w:val="212529"/>
              </w:rPr>
              <w:t>(Yearly)</w:t>
            </w:r>
            <w:r w:rsidRPr="0045009D">
              <w:rPr>
                <w:rFonts w:asciiTheme="minorHAnsi" w:hAnsiTheme="minorHAnsi" w:cstheme="minorHAnsi"/>
                <w:color w:val="212529"/>
              </w:rPr>
              <w:br/>
              <w:t>45 Honey Locust Drive  </w:t>
            </w:r>
            <w:r w:rsidRPr="0045009D">
              <w:rPr>
                <w:rFonts w:asciiTheme="minorHAnsi" w:hAnsiTheme="minorHAnsi" w:cstheme="minorHAnsi"/>
                <w:color w:val="212529"/>
              </w:rPr>
              <w:br/>
              <w:t>Behind 84 Lumber</w:t>
            </w:r>
            <w:r w:rsidRPr="0045009D">
              <w:rPr>
                <w:rFonts w:asciiTheme="minorHAnsi" w:hAnsiTheme="minorHAnsi" w:cstheme="minorHAnsi"/>
                <w:color w:val="212529"/>
              </w:rPr>
              <w:br/>
              <w:t>Lakewood</w:t>
            </w:r>
          </w:p>
          <w:p w14:paraId="2433C963" w14:textId="77777777" w:rsidR="00A373BE" w:rsidRPr="0045009D" w:rsidRDefault="00A373BE" w:rsidP="00EA38D8">
            <w:pPr>
              <w:rPr>
                <w:rFonts w:cstheme="minorHAnsi"/>
                <w:b/>
                <w:bCs/>
                <w:color w:val="212529"/>
              </w:rPr>
            </w:pPr>
          </w:p>
          <w:p w14:paraId="71C1AF55" w14:textId="77777777" w:rsidR="00A373BE" w:rsidRPr="0045009D" w:rsidRDefault="00A373BE" w:rsidP="00EA38D8">
            <w:pPr>
              <w:rPr>
                <w:rFonts w:cstheme="minorHAnsi"/>
                <w:b/>
                <w:bCs/>
                <w:color w:val="212529"/>
              </w:rPr>
            </w:pPr>
            <w:r w:rsidRPr="0045009D">
              <w:rPr>
                <w:rFonts w:cstheme="minorHAnsi"/>
                <w:b/>
                <w:bCs/>
                <w:color w:val="212529"/>
              </w:rPr>
              <w:t>North Region Lift Stations Locations</w:t>
            </w:r>
          </w:p>
          <w:p w14:paraId="2E703DF3" w14:textId="77777777" w:rsidR="00A373BE" w:rsidRPr="0045009D" w:rsidRDefault="00A373BE" w:rsidP="00EA38D8">
            <w:pPr>
              <w:pStyle w:val="ListParagraph"/>
              <w:ind w:left="1080"/>
              <w:rPr>
                <w:rFonts w:asciiTheme="minorHAnsi" w:hAnsiTheme="minorHAnsi" w:cstheme="minorHAnsi"/>
                <w:b/>
                <w:bCs/>
                <w:color w:val="212529"/>
              </w:rPr>
            </w:pPr>
          </w:p>
          <w:p w14:paraId="230566AD" w14:textId="77777777" w:rsidR="00A373BE" w:rsidRPr="0045009D" w:rsidRDefault="00A373BE" w:rsidP="00F74076">
            <w:pPr>
              <w:pStyle w:val="ListParagraph"/>
              <w:numPr>
                <w:ilvl w:val="0"/>
                <w:numId w:val="12"/>
              </w:numPr>
              <w:tabs>
                <w:tab w:val="left" w:pos="720"/>
                <w:tab w:val="left" w:pos="1080"/>
                <w:tab w:val="left" w:pos="1440"/>
                <w:tab w:val="left" w:pos="2160"/>
                <w:tab w:val="left" w:pos="3600"/>
                <w:tab w:val="left" w:pos="4320"/>
                <w:tab w:val="left" w:pos="5760"/>
                <w:tab w:val="left" w:pos="9360"/>
              </w:tabs>
              <w:contextualSpacing/>
              <w:jc w:val="left"/>
              <w:rPr>
                <w:rFonts w:asciiTheme="minorHAnsi" w:hAnsiTheme="minorHAnsi" w:cstheme="minorHAnsi"/>
                <w:color w:val="212529"/>
              </w:rPr>
            </w:pPr>
            <w:r w:rsidRPr="0045009D">
              <w:rPr>
                <w:rFonts w:asciiTheme="minorHAnsi" w:hAnsiTheme="minorHAnsi" w:cstheme="minorHAnsi"/>
                <w:color w:val="212529"/>
              </w:rPr>
              <w:t xml:space="preserve">Hanover Twp. DOT </w:t>
            </w:r>
            <w:r w:rsidRPr="0045009D">
              <w:rPr>
                <w:rFonts w:asciiTheme="minorHAnsi" w:hAnsiTheme="minorHAnsi" w:cstheme="minorHAnsi"/>
                <w:b/>
                <w:bCs/>
                <w:color w:val="212529"/>
              </w:rPr>
              <w:t>(Yearly)</w:t>
            </w:r>
            <w:r w:rsidRPr="0045009D">
              <w:rPr>
                <w:rFonts w:asciiTheme="minorHAnsi" w:hAnsiTheme="minorHAnsi" w:cstheme="minorHAnsi"/>
                <w:color w:val="212529"/>
              </w:rPr>
              <w:br/>
              <w:t>Eden Lane &amp; Rt. 287</w:t>
            </w:r>
            <w:r w:rsidRPr="0045009D">
              <w:rPr>
                <w:rFonts w:asciiTheme="minorHAnsi" w:hAnsiTheme="minorHAnsi" w:cstheme="minorHAnsi"/>
                <w:color w:val="212529"/>
              </w:rPr>
              <w:br/>
              <w:t>East Hanover</w:t>
            </w:r>
          </w:p>
          <w:p w14:paraId="2140B4B2" w14:textId="77777777" w:rsidR="00A373BE" w:rsidRPr="0045009D" w:rsidRDefault="00A373BE" w:rsidP="00EA38D8">
            <w:pPr>
              <w:rPr>
                <w:rFonts w:cstheme="minorHAnsi"/>
                <w:color w:val="212529"/>
              </w:rPr>
            </w:pPr>
          </w:p>
          <w:p w14:paraId="4A60CCD5" w14:textId="77777777" w:rsidR="00A373BE" w:rsidRPr="0045009D" w:rsidRDefault="00A373BE" w:rsidP="00F74076">
            <w:pPr>
              <w:pStyle w:val="ListParagraph"/>
              <w:numPr>
                <w:ilvl w:val="0"/>
                <w:numId w:val="12"/>
              </w:numPr>
              <w:tabs>
                <w:tab w:val="left" w:pos="720"/>
                <w:tab w:val="left" w:pos="1080"/>
                <w:tab w:val="left" w:pos="1440"/>
                <w:tab w:val="left" w:pos="2160"/>
                <w:tab w:val="left" w:pos="3600"/>
                <w:tab w:val="left" w:pos="4320"/>
                <w:tab w:val="left" w:pos="5760"/>
                <w:tab w:val="left" w:pos="9360"/>
              </w:tabs>
              <w:contextualSpacing/>
              <w:jc w:val="left"/>
              <w:rPr>
                <w:rFonts w:asciiTheme="minorHAnsi" w:hAnsiTheme="minorHAnsi" w:cstheme="minorHAnsi"/>
                <w:color w:val="212529"/>
              </w:rPr>
            </w:pPr>
            <w:r w:rsidRPr="0045009D">
              <w:rPr>
                <w:rFonts w:asciiTheme="minorHAnsi" w:hAnsiTheme="minorHAnsi" w:cstheme="minorHAnsi"/>
                <w:color w:val="212529"/>
              </w:rPr>
              <w:t xml:space="preserve">Harding Safety Service Patrol (Former Rest Area) </w:t>
            </w:r>
            <w:r w:rsidRPr="0045009D">
              <w:rPr>
                <w:rFonts w:asciiTheme="minorHAnsi" w:hAnsiTheme="minorHAnsi" w:cstheme="minorHAnsi"/>
                <w:b/>
                <w:bCs/>
                <w:color w:val="212529"/>
              </w:rPr>
              <w:t>(Yearly)</w:t>
            </w:r>
            <w:r w:rsidRPr="0045009D">
              <w:rPr>
                <w:rFonts w:asciiTheme="minorHAnsi" w:hAnsiTheme="minorHAnsi" w:cstheme="minorHAnsi"/>
                <w:color w:val="212529"/>
              </w:rPr>
              <w:br/>
              <w:t>Sand Spring Road</w:t>
            </w:r>
            <w:r w:rsidRPr="0045009D">
              <w:rPr>
                <w:rFonts w:asciiTheme="minorHAnsi" w:hAnsiTheme="minorHAnsi" w:cstheme="minorHAnsi"/>
                <w:color w:val="212529"/>
              </w:rPr>
              <w:br/>
              <w:t xml:space="preserve">Morristown </w:t>
            </w:r>
          </w:p>
          <w:p w14:paraId="7E9EDBBF" w14:textId="77777777" w:rsidR="00A373BE" w:rsidRPr="00FB1AA7" w:rsidRDefault="00A373BE" w:rsidP="00EA38D8">
            <w:pPr>
              <w:rPr>
                <w:rFonts w:cstheme="minorHAnsi"/>
                <w:color w:val="212529"/>
              </w:rPr>
            </w:pPr>
          </w:p>
          <w:p w14:paraId="2F611C75" w14:textId="77777777" w:rsidR="00A373BE" w:rsidRPr="00574727" w:rsidRDefault="00A373BE" w:rsidP="00F74076">
            <w:pPr>
              <w:pStyle w:val="ListParagraph"/>
              <w:numPr>
                <w:ilvl w:val="0"/>
                <w:numId w:val="12"/>
              </w:numPr>
              <w:tabs>
                <w:tab w:val="left" w:pos="720"/>
                <w:tab w:val="left" w:pos="1080"/>
                <w:tab w:val="left" w:pos="1440"/>
                <w:tab w:val="left" w:pos="2160"/>
                <w:tab w:val="left" w:pos="3600"/>
                <w:tab w:val="left" w:pos="4320"/>
                <w:tab w:val="left" w:pos="5760"/>
                <w:tab w:val="left" w:pos="9360"/>
              </w:tabs>
              <w:contextualSpacing/>
              <w:jc w:val="left"/>
              <w:rPr>
                <w:rFonts w:asciiTheme="minorHAnsi" w:hAnsiTheme="minorHAnsi" w:cstheme="minorHAnsi"/>
                <w:color w:val="212529"/>
              </w:rPr>
            </w:pPr>
            <w:r w:rsidRPr="00574727">
              <w:rPr>
                <w:rFonts w:asciiTheme="minorHAnsi" w:hAnsiTheme="minorHAnsi" w:cstheme="minorHAnsi"/>
                <w:color w:val="212529"/>
              </w:rPr>
              <w:t>Mt. Arlington HQ DOT</w:t>
            </w:r>
            <w:r w:rsidRPr="00574727">
              <w:rPr>
                <w:rFonts w:asciiTheme="minorHAnsi" w:hAnsiTheme="minorHAnsi" w:cstheme="minorHAnsi"/>
                <w:b/>
                <w:bCs/>
                <w:color w:val="212529"/>
              </w:rPr>
              <w:t>(Yearly)</w:t>
            </w:r>
            <w:r w:rsidRPr="00574727">
              <w:rPr>
                <w:rFonts w:asciiTheme="minorHAnsi" w:hAnsiTheme="minorHAnsi" w:cstheme="minorHAnsi"/>
                <w:color w:val="212529"/>
              </w:rPr>
              <w:br/>
              <w:t xml:space="preserve">200 </w:t>
            </w:r>
            <w:proofErr w:type="spellStart"/>
            <w:r w:rsidRPr="00574727">
              <w:rPr>
                <w:rFonts w:asciiTheme="minorHAnsi" w:hAnsiTheme="minorHAnsi" w:cstheme="minorHAnsi"/>
                <w:color w:val="212529"/>
              </w:rPr>
              <w:t>Stierli</w:t>
            </w:r>
            <w:proofErr w:type="spellEnd"/>
            <w:r w:rsidRPr="00574727">
              <w:rPr>
                <w:rFonts w:asciiTheme="minorHAnsi" w:hAnsiTheme="minorHAnsi" w:cstheme="minorHAnsi"/>
                <w:color w:val="212529"/>
              </w:rPr>
              <w:t xml:space="preserve"> Court, Mt. Arlington </w:t>
            </w:r>
          </w:p>
          <w:p w14:paraId="3B8D87E6" w14:textId="77777777" w:rsidR="00A373BE" w:rsidRPr="00FB1AA7" w:rsidRDefault="00A373BE" w:rsidP="00EA38D8">
            <w:pPr>
              <w:pStyle w:val="ListParagraph"/>
              <w:rPr>
                <w:rFonts w:asciiTheme="minorHAnsi" w:hAnsiTheme="minorHAnsi" w:cstheme="minorHAnsi"/>
                <w:color w:val="212529"/>
              </w:rPr>
            </w:pPr>
          </w:p>
          <w:p w14:paraId="3FA362C3" w14:textId="77777777" w:rsidR="00A373BE" w:rsidRDefault="00A373BE" w:rsidP="00F74076">
            <w:pPr>
              <w:pStyle w:val="ListParagraph"/>
              <w:numPr>
                <w:ilvl w:val="0"/>
                <w:numId w:val="12"/>
              </w:numPr>
              <w:tabs>
                <w:tab w:val="left" w:pos="720"/>
                <w:tab w:val="left" w:pos="1080"/>
                <w:tab w:val="left" w:pos="1440"/>
                <w:tab w:val="left" w:pos="2160"/>
                <w:tab w:val="left" w:pos="3600"/>
                <w:tab w:val="left" w:pos="4320"/>
                <w:tab w:val="left" w:pos="5760"/>
                <w:tab w:val="left" w:pos="9360"/>
              </w:tabs>
              <w:contextualSpacing/>
              <w:jc w:val="left"/>
              <w:rPr>
                <w:rFonts w:asciiTheme="minorHAnsi" w:hAnsiTheme="minorHAnsi" w:cstheme="minorHAnsi"/>
                <w:color w:val="212529"/>
              </w:rPr>
            </w:pPr>
            <w:r>
              <w:rPr>
                <w:rFonts w:asciiTheme="minorHAnsi" w:hAnsiTheme="minorHAnsi" w:cstheme="minorHAnsi"/>
                <w:color w:val="212529"/>
              </w:rPr>
              <w:t>Greenwood Lake Airport (</w:t>
            </w:r>
            <w:r w:rsidRPr="00FB1AA7">
              <w:rPr>
                <w:rFonts w:asciiTheme="minorHAnsi" w:hAnsiTheme="minorHAnsi" w:cstheme="minorHAnsi"/>
                <w:b/>
                <w:bCs/>
                <w:color w:val="212529"/>
              </w:rPr>
              <w:t>Monthly</w:t>
            </w:r>
            <w:r>
              <w:rPr>
                <w:rFonts w:asciiTheme="minorHAnsi" w:hAnsiTheme="minorHAnsi" w:cstheme="minorHAnsi"/>
                <w:color w:val="212529"/>
              </w:rPr>
              <w:t>)</w:t>
            </w:r>
          </w:p>
          <w:p w14:paraId="302292F6" w14:textId="0FC135F8" w:rsidR="00A373BE" w:rsidRPr="00FB1AA7" w:rsidRDefault="00A373BE" w:rsidP="00EA38D8">
            <w:pPr>
              <w:tabs>
                <w:tab w:val="left" w:pos="720"/>
                <w:tab w:val="left" w:pos="1080"/>
                <w:tab w:val="left" w:pos="1440"/>
                <w:tab w:val="left" w:pos="2160"/>
                <w:tab w:val="left" w:pos="3600"/>
                <w:tab w:val="left" w:pos="4320"/>
                <w:tab w:val="left" w:pos="5760"/>
                <w:tab w:val="left" w:pos="9360"/>
              </w:tabs>
              <w:contextualSpacing/>
              <w:rPr>
                <w:rFonts w:cstheme="minorHAnsi"/>
                <w:color w:val="212529"/>
              </w:rPr>
            </w:pPr>
            <w:r>
              <w:rPr>
                <w:rFonts w:cstheme="minorHAnsi"/>
                <w:color w:val="212529"/>
              </w:rPr>
              <w:t xml:space="preserve">                               126 Airport Road </w:t>
            </w:r>
            <w:proofErr w:type="gramStart"/>
            <w:r>
              <w:rPr>
                <w:rFonts w:cstheme="minorHAnsi"/>
                <w:color w:val="212529"/>
              </w:rPr>
              <w:t>West ,</w:t>
            </w:r>
            <w:proofErr w:type="gramEnd"/>
            <w:r>
              <w:rPr>
                <w:rFonts w:cstheme="minorHAnsi"/>
                <w:color w:val="212529"/>
              </w:rPr>
              <w:t xml:space="preserve"> Milford NJ</w:t>
            </w:r>
          </w:p>
        </w:tc>
        <w:tc>
          <w:tcPr>
            <w:tcW w:w="0" w:type="auto"/>
            <w:tcMar>
              <w:top w:w="15" w:type="dxa"/>
              <w:left w:w="15" w:type="dxa"/>
              <w:bottom w:w="15" w:type="dxa"/>
              <w:right w:w="15" w:type="dxa"/>
            </w:tcMar>
            <w:vAlign w:val="center"/>
            <w:hideMark/>
          </w:tcPr>
          <w:p w14:paraId="396CA256" w14:textId="77777777" w:rsidR="00A373BE" w:rsidRPr="0045009D" w:rsidRDefault="00000000" w:rsidP="00EA38D8">
            <w:pPr>
              <w:rPr>
                <w:rFonts w:cstheme="minorHAnsi"/>
                <w:color w:val="212529"/>
              </w:rPr>
            </w:pPr>
            <w:hyperlink r:id="rId28" w:history="1"/>
            <w:r w:rsidR="00A373BE">
              <w:rPr>
                <w:rFonts w:cstheme="minorHAnsi"/>
                <w:color w:val="007BFF"/>
              </w:rPr>
              <w:t xml:space="preserve">         </w:t>
            </w:r>
          </w:p>
        </w:tc>
        <w:tc>
          <w:tcPr>
            <w:tcW w:w="0" w:type="auto"/>
            <w:tcMar>
              <w:top w:w="15" w:type="dxa"/>
              <w:left w:w="15" w:type="dxa"/>
              <w:bottom w:w="15" w:type="dxa"/>
              <w:right w:w="15" w:type="dxa"/>
            </w:tcMar>
            <w:vAlign w:val="center"/>
            <w:hideMark/>
          </w:tcPr>
          <w:p w14:paraId="179C9536" w14:textId="77777777" w:rsidR="00A373BE" w:rsidRPr="0045009D" w:rsidRDefault="00A373BE" w:rsidP="00EA38D8">
            <w:pPr>
              <w:rPr>
                <w:rFonts w:cstheme="minorHAnsi"/>
                <w:color w:val="212529"/>
              </w:rPr>
            </w:pPr>
          </w:p>
        </w:tc>
        <w:tc>
          <w:tcPr>
            <w:tcW w:w="0" w:type="auto"/>
            <w:tcMar>
              <w:top w:w="15" w:type="dxa"/>
              <w:left w:w="15" w:type="dxa"/>
              <w:bottom w:w="15" w:type="dxa"/>
              <w:right w:w="15" w:type="dxa"/>
            </w:tcMar>
            <w:vAlign w:val="center"/>
            <w:hideMark/>
          </w:tcPr>
          <w:p w14:paraId="6D14F588" w14:textId="77777777" w:rsidR="00A373BE" w:rsidRPr="0045009D" w:rsidRDefault="00A373BE" w:rsidP="00EA38D8">
            <w:pPr>
              <w:rPr>
                <w:rFonts w:cstheme="minorHAnsi"/>
                <w:sz w:val="20"/>
                <w:szCs w:val="20"/>
              </w:rPr>
            </w:pPr>
          </w:p>
        </w:tc>
        <w:tc>
          <w:tcPr>
            <w:tcW w:w="0" w:type="auto"/>
            <w:tcMar>
              <w:top w:w="15" w:type="dxa"/>
              <w:left w:w="15" w:type="dxa"/>
              <w:bottom w:w="15" w:type="dxa"/>
              <w:right w:w="15" w:type="dxa"/>
            </w:tcMar>
            <w:vAlign w:val="center"/>
            <w:hideMark/>
          </w:tcPr>
          <w:p w14:paraId="581C5618" w14:textId="77777777" w:rsidR="00A373BE" w:rsidRPr="0045009D" w:rsidRDefault="00A373BE" w:rsidP="00EA38D8">
            <w:pPr>
              <w:rPr>
                <w:rFonts w:cstheme="minorHAnsi"/>
                <w:vanish/>
                <w:color w:val="212529"/>
                <w:sz w:val="24"/>
                <w:szCs w:val="24"/>
              </w:rPr>
            </w:pPr>
            <w:r w:rsidRPr="0045009D">
              <w:rPr>
                <w:rFonts w:cstheme="minorHAnsi"/>
                <w:vanish/>
                <w:color w:val="212529"/>
              </w:rPr>
              <w:br/>
              <w:t>Latitude: 39.69656522</w:t>
            </w:r>
            <w:r w:rsidRPr="0045009D">
              <w:rPr>
                <w:rFonts w:cstheme="minorHAnsi"/>
                <w:vanish/>
                <w:color w:val="212529"/>
              </w:rPr>
              <w:br/>
              <w:t>Longitude: -75.10849719</w:t>
            </w:r>
          </w:p>
        </w:tc>
      </w:tr>
    </w:tbl>
    <w:p w14:paraId="2760119F" w14:textId="77777777" w:rsidR="00A373BE" w:rsidRDefault="00A373BE" w:rsidP="00A373BE">
      <w:pPr>
        <w:spacing w:after="0" w:line="240" w:lineRule="auto"/>
        <w:jc w:val="both"/>
      </w:pPr>
    </w:p>
    <w:p w14:paraId="2B90B6C9" w14:textId="74DA8D1B" w:rsidR="00A373BE" w:rsidRPr="00C01124" w:rsidRDefault="00A373BE" w:rsidP="00C01124">
      <w:pPr>
        <w:pStyle w:val="Heading2"/>
      </w:pPr>
      <w:bookmarkStart w:id="44" w:name="_Toc145328073"/>
      <w:r w:rsidRPr="00C01124">
        <w:t>The contractor shall provide septic waste removal and disposal to the twenty-one (21) locations listed below:</w:t>
      </w:r>
      <w:bookmarkEnd w:id="44"/>
    </w:p>
    <w:p w14:paraId="69C1156F" w14:textId="77777777" w:rsidR="00A373BE" w:rsidRDefault="00A373BE" w:rsidP="00A373BE">
      <w:pPr>
        <w:spacing w:after="0" w:line="240" w:lineRule="auto"/>
        <w:jc w:val="both"/>
      </w:pPr>
    </w:p>
    <w:p w14:paraId="2F602A0D" w14:textId="77777777" w:rsidR="00A373BE" w:rsidRPr="0082101D" w:rsidRDefault="00A373BE" w:rsidP="00A373BE">
      <w:pPr>
        <w:rPr>
          <w:rFonts w:cstheme="minorHAnsi"/>
          <w:b/>
          <w:bCs/>
        </w:rPr>
      </w:pPr>
      <w:r w:rsidRPr="0082101D">
        <w:rPr>
          <w:rFonts w:cstheme="minorHAnsi"/>
          <w:b/>
          <w:bCs/>
        </w:rPr>
        <w:t>South Region locations</w:t>
      </w:r>
    </w:p>
    <w:p w14:paraId="173A0FB0" w14:textId="77777777" w:rsidR="00A373BE" w:rsidRPr="0082101D" w:rsidRDefault="00A373BE" w:rsidP="00F74076">
      <w:pPr>
        <w:pStyle w:val="ListParagraph"/>
        <w:numPr>
          <w:ilvl w:val="0"/>
          <w:numId w:val="7"/>
        </w:numPr>
        <w:tabs>
          <w:tab w:val="left" w:pos="720"/>
          <w:tab w:val="left" w:pos="1080"/>
          <w:tab w:val="left" w:pos="1440"/>
          <w:tab w:val="left" w:pos="2160"/>
          <w:tab w:val="left" w:pos="3600"/>
          <w:tab w:val="left" w:pos="4320"/>
          <w:tab w:val="left" w:pos="5760"/>
          <w:tab w:val="left" w:pos="9360"/>
        </w:tabs>
        <w:spacing w:line="256" w:lineRule="auto"/>
        <w:contextualSpacing/>
        <w:jc w:val="left"/>
        <w:rPr>
          <w:rFonts w:asciiTheme="minorHAnsi" w:hAnsiTheme="minorHAnsi" w:cstheme="minorHAnsi"/>
          <w:color w:val="212529"/>
          <w:szCs w:val="22"/>
        </w:rPr>
      </w:pPr>
      <w:r w:rsidRPr="0082101D">
        <w:rPr>
          <w:rFonts w:asciiTheme="minorHAnsi" w:hAnsiTheme="minorHAnsi" w:cstheme="minorHAnsi"/>
          <w:color w:val="212529"/>
          <w:szCs w:val="22"/>
        </w:rPr>
        <w:t xml:space="preserve">Bridgeport DOT </w:t>
      </w:r>
      <w:r w:rsidRPr="0082101D">
        <w:rPr>
          <w:rFonts w:asciiTheme="minorHAnsi" w:hAnsiTheme="minorHAnsi" w:cstheme="minorHAnsi"/>
          <w:b/>
          <w:bCs/>
          <w:color w:val="212529"/>
          <w:szCs w:val="22"/>
        </w:rPr>
        <w:t>(Every 6 Months)</w:t>
      </w:r>
      <w:r w:rsidRPr="0082101D">
        <w:rPr>
          <w:rFonts w:asciiTheme="minorHAnsi" w:hAnsiTheme="minorHAnsi" w:cstheme="minorHAnsi"/>
          <w:color w:val="212529"/>
          <w:szCs w:val="22"/>
        </w:rPr>
        <w:br/>
        <w:t>Rte. 130 &amp; 322</w:t>
      </w:r>
      <w:r w:rsidRPr="0082101D">
        <w:rPr>
          <w:rFonts w:asciiTheme="minorHAnsi" w:hAnsiTheme="minorHAnsi" w:cstheme="minorHAnsi"/>
          <w:color w:val="212529"/>
          <w:szCs w:val="22"/>
        </w:rPr>
        <w:br/>
        <w:t>Bridgeport</w:t>
      </w:r>
    </w:p>
    <w:p w14:paraId="29789A0C" w14:textId="77777777" w:rsidR="00A373BE" w:rsidRPr="0082101D" w:rsidRDefault="00A373BE" w:rsidP="00A373BE">
      <w:pPr>
        <w:pStyle w:val="ListParagraph"/>
        <w:rPr>
          <w:rFonts w:asciiTheme="minorHAnsi" w:hAnsiTheme="minorHAnsi" w:cstheme="minorHAnsi"/>
          <w:color w:val="212529"/>
          <w:szCs w:val="22"/>
        </w:rPr>
      </w:pPr>
    </w:p>
    <w:p w14:paraId="12BA804D" w14:textId="77777777" w:rsidR="00A373BE" w:rsidRPr="0082101D" w:rsidRDefault="00A373BE" w:rsidP="00F74076">
      <w:pPr>
        <w:pStyle w:val="ListParagraph"/>
        <w:numPr>
          <w:ilvl w:val="0"/>
          <w:numId w:val="7"/>
        </w:numPr>
        <w:tabs>
          <w:tab w:val="left" w:pos="720"/>
          <w:tab w:val="left" w:pos="1080"/>
          <w:tab w:val="left" w:pos="1440"/>
          <w:tab w:val="left" w:pos="2160"/>
          <w:tab w:val="left" w:pos="3600"/>
          <w:tab w:val="left" w:pos="4320"/>
          <w:tab w:val="left" w:pos="5760"/>
          <w:tab w:val="left" w:pos="9360"/>
        </w:tabs>
        <w:spacing w:line="256" w:lineRule="auto"/>
        <w:jc w:val="left"/>
        <w:rPr>
          <w:rFonts w:asciiTheme="minorHAnsi" w:hAnsiTheme="minorHAnsi" w:cstheme="minorHAnsi"/>
          <w:color w:val="212529"/>
          <w:szCs w:val="22"/>
        </w:rPr>
      </w:pPr>
      <w:r w:rsidRPr="0082101D">
        <w:rPr>
          <w:rFonts w:asciiTheme="minorHAnsi" w:hAnsiTheme="minorHAnsi" w:cstheme="minorHAnsi"/>
          <w:color w:val="212529"/>
          <w:szCs w:val="22"/>
        </w:rPr>
        <w:t xml:space="preserve">Elmer DOT </w:t>
      </w:r>
      <w:r w:rsidRPr="0082101D">
        <w:rPr>
          <w:rFonts w:asciiTheme="minorHAnsi" w:hAnsiTheme="minorHAnsi" w:cstheme="minorHAnsi"/>
          <w:b/>
          <w:bCs/>
          <w:color w:val="212529"/>
          <w:szCs w:val="22"/>
        </w:rPr>
        <w:t>(Every 6 Months)</w:t>
      </w:r>
      <w:r w:rsidRPr="0082101D">
        <w:rPr>
          <w:rFonts w:asciiTheme="minorHAnsi" w:hAnsiTheme="minorHAnsi" w:cstheme="minorHAnsi"/>
          <w:color w:val="212529"/>
          <w:szCs w:val="22"/>
        </w:rPr>
        <w:br/>
        <w:t>355 Rt. 40</w:t>
      </w:r>
      <w:r w:rsidRPr="0082101D">
        <w:rPr>
          <w:rFonts w:asciiTheme="minorHAnsi" w:hAnsiTheme="minorHAnsi" w:cstheme="minorHAnsi"/>
          <w:color w:val="212529"/>
          <w:szCs w:val="22"/>
        </w:rPr>
        <w:br/>
        <w:t>At mile marker 21.5</w:t>
      </w:r>
      <w:r w:rsidRPr="0082101D">
        <w:rPr>
          <w:rFonts w:asciiTheme="minorHAnsi" w:hAnsiTheme="minorHAnsi" w:cstheme="minorHAnsi"/>
          <w:color w:val="212529"/>
          <w:szCs w:val="22"/>
        </w:rPr>
        <w:br/>
      </w:r>
      <w:proofErr w:type="spellStart"/>
      <w:r w:rsidRPr="0082101D">
        <w:rPr>
          <w:rFonts w:asciiTheme="minorHAnsi" w:hAnsiTheme="minorHAnsi" w:cstheme="minorHAnsi"/>
          <w:color w:val="212529"/>
          <w:szCs w:val="22"/>
        </w:rPr>
        <w:t>Pittsgrove</w:t>
      </w:r>
      <w:proofErr w:type="spellEnd"/>
    </w:p>
    <w:p w14:paraId="17D8B775" w14:textId="77777777" w:rsidR="00A373BE" w:rsidRPr="0082101D" w:rsidRDefault="00A373BE" w:rsidP="00A373BE">
      <w:pPr>
        <w:pStyle w:val="ListParagraph"/>
        <w:rPr>
          <w:rFonts w:asciiTheme="minorHAnsi" w:hAnsiTheme="minorHAnsi" w:cstheme="minorHAnsi"/>
          <w:color w:val="212529"/>
          <w:szCs w:val="22"/>
        </w:rPr>
      </w:pPr>
    </w:p>
    <w:p w14:paraId="7002C0CB" w14:textId="77777777" w:rsidR="00A373BE" w:rsidRPr="0082101D" w:rsidRDefault="00A373BE" w:rsidP="00F74076">
      <w:pPr>
        <w:pStyle w:val="ListParagraph"/>
        <w:numPr>
          <w:ilvl w:val="0"/>
          <w:numId w:val="7"/>
        </w:numPr>
        <w:tabs>
          <w:tab w:val="left" w:pos="720"/>
          <w:tab w:val="left" w:pos="1080"/>
          <w:tab w:val="left" w:pos="1440"/>
          <w:tab w:val="left" w:pos="2160"/>
          <w:tab w:val="left" w:pos="3600"/>
          <w:tab w:val="left" w:pos="4320"/>
          <w:tab w:val="left" w:pos="5760"/>
          <w:tab w:val="left" w:pos="9360"/>
        </w:tabs>
        <w:spacing w:line="256" w:lineRule="auto"/>
        <w:jc w:val="left"/>
        <w:rPr>
          <w:rFonts w:asciiTheme="minorHAnsi" w:hAnsiTheme="minorHAnsi" w:cstheme="minorHAnsi"/>
          <w:color w:val="212529"/>
          <w:szCs w:val="22"/>
        </w:rPr>
      </w:pPr>
      <w:r w:rsidRPr="0082101D">
        <w:rPr>
          <w:rFonts w:asciiTheme="minorHAnsi" w:hAnsiTheme="minorHAnsi" w:cstheme="minorHAnsi"/>
          <w:color w:val="212529"/>
          <w:szCs w:val="22"/>
        </w:rPr>
        <w:t xml:space="preserve">Folsom DOT </w:t>
      </w:r>
      <w:r w:rsidRPr="0082101D">
        <w:rPr>
          <w:rFonts w:asciiTheme="minorHAnsi" w:hAnsiTheme="minorHAnsi" w:cstheme="minorHAnsi"/>
          <w:b/>
          <w:bCs/>
          <w:color w:val="212529"/>
          <w:szCs w:val="22"/>
        </w:rPr>
        <w:t>(Every 6 Months)</w:t>
      </w:r>
      <w:r w:rsidRPr="0082101D">
        <w:rPr>
          <w:rFonts w:asciiTheme="minorHAnsi" w:hAnsiTheme="minorHAnsi" w:cstheme="minorHAnsi"/>
          <w:color w:val="212529"/>
          <w:szCs w:val="22"/>
        </w:rPr>
        <w:br/>
        <w:t>Rt. 54 SB &amp; County Rt. 561</w:t>
      </w:r>
      <w:r w:rsidRPr="0082101D">
        <w:rPr>
          <w:rFonts w:asciiTheme="minorHAnsi" w:hAnsiTheme="minorHAnsi" w:cstheme="minorHAnsi"/>
          <w:color w:val="212529"/>
          <w:szCs w:val="22"/>
        </w:rPr>
        <w:br/>
        <w:t>Milepost 7.5</w:t>
      </w:r>
      <w:r w:rsidRPr="0082101D">
        <w:rPr>
          <w:rFonts w:asciiTheme="minorHAnsi" w:hAnsiTheme="minorHAnsi" w:cstheme="minorHAnsi"/>
          <w:color w:val="212529"/>
          <w:szCs w:val="22"/>
        </w:rPr>
        <w:br/>
        <w:t>Hammonton</w:t>
      </w:r>
    </w:p>
    <w:p w14:paraId="34AB1BEA" w14:textId="77777777" w:rsidR="00A373BE" w:rsidRPr="0082101D" w:rsidRDefault="00A373BE" w:rsidP="00A373BE">
      <w:pPr>
        <w:pStyle w:val="ListParagraph"/>
        <w:rPr>
          <w:rFonts w:asciiTheme="minorHAnsi" w:hAnsiTheme="minorHAnsi" w:cstheme="minorHAnsi"/>
          <w:color w:val="212529"/>
          <w:szCs w:val="22"/>
        </w:rPr>
      </w:pPr>
    </w:p>
    <w:p w14:paraId="235AB6B4" w14:textId="77777777" w:rsidR="00A373BE" w:rsidRPr="0082101D" w:rsidRDefault="00A373BE" w:rsidP="00F74076">
      <w:pPr>
        <w:pStyle w:val="ListParagraph"/>
        <w:numPr>
          <w:ilvl w:val="0"/>
          <w:numId w:val="7"/>
        </w:numPr>
        <w:tabs>
          <w:tab w:val="left" w:pos="720"/>
          <w:tab w:val="left" w:pos="1080"/>
          <w:tab w:val="left" w:pos="1440"/>
          <w:tab w:val="left" w:pos="2160"/>
          <w:tab w:val="left" w:pos="3600"/>
          <w:tab w:val="left" w:pos="4320"/>
          <w:tab w:val="left" w:pos="5760"/>
          <w:tab w:val="left" w:pos="9360"/>
        </w:tabs>
        <w:spacing w:line="256" w:lineRule="auto"/>
        <w:jc w:val="left"/>
        <w:rPr>
          <w:rFonts w:asciiTheme="minorHAnsi" w:hAnsiTheme="minorHAnsi" w:cstheme="minorHAnsi"/>
          <w:color w:val="212529"/>
          <w:szCs w:val="22"/>
        </w:rPr>
      </w:pPr>
      <w:r w:rsidRPr="0082101D">
        <w:rPr>
          <w:rFonts w:asciiTheme="minorHAnsi" w:hAnsiTheme="minorHAnsi" w:cstheme="minorHAnsi"/>
          <w:color w:val="212529"/>
          <w:szCs w:val="22"/>
        </w:rPr>
        <w:t xml:space="preserve">Cumberland DOT </w:t>
      </w:r>
      <w:r w:rsidRPr="0082101D">
        <w:rPr>
          <w:rFonts w:asciiTheme="minorHAnsi" w:hAnsiTheme="minorHAnsi" w:cstheme="minorHAnsi"/>
          <w:b/>
          <w:bCs/>
          <w:color w:val="212529"/>
          <w:szCs w:val="22"/>
        </w:rPr>
        <w:t>(Every 6 Months)</w:t>
      </w:r>
      <w:r w:rsidRPr="0082101D">
        <w:rPr>
          <w:rFonts w:asciiTheme="minorHAnsi" w:hAnsiTheme="minorHAnsi" w:cstheme="minorHAnsi"/>
          <w:color w:val="212529"/>
          <w:szCs w:val="22"/>
        </w:rPr>
        <w:br/>
        <w:t xml:space="preserve">Rt. 49 &amp; </w:t>
      </w:r>
      <w:proofErr w:type="spellStart"/>
      <w:r w:rsidRPr="0082101D">
        <w:rPr>
          <w:rFonts w:asciiTheme="minorHAnsi" w:hAnsiTheme="minorHAnsi" w:cstheme="minorHAnsi"/>
          <w:color w:val="212529"/>
          <w:szCs w:val="22"/>
        </w:rPr>
        <w:t>Hesstown</w:t>
      </w:r>
      <w:proofErr w:type="spellEnd"/>
      <w:r w:rsidRPr="0082101D">
        <w:rPr>
          <w:rFonts w:asciiTheme="minorHAnsi" w:hAnsiTheme="minorHAnsi" w:cstheme="minorHAnsi"/>
          <w:color w:val="212529"/>
          <w:szCs w:val="22"/>
        </w:rPr>
        <w:t xml:space="preserve"> Rd.</w:t>
      </w:r>
      <w:r w:rsidRPr="0082101D">
        <w:rPr>
          <w:rFonts w:asciiTheme="minorHAnsi" w:hAnsiTheme="minorHAnsi" w:cstheme="minorHAnsi"/>
          <w:color w:val="212529"/>
          <w:szCs w:val="22"/>
        </w:rPr>
        <w:br/>
        <w:t>Cumberland </w:t>
      </w:r>
    </w:p>
    <w:p w14:paraId="6A1FD0EF" w14:textId="77777777" w:rsidR="00A373BE" w:rsidRPr="0082101D" w:rsidRDefault="00A373BE" w:rsidP="00A373BE">
      <w:pPr>
        <w:pStyle w:val="ListParagraph"/>
        <w:rPr>
          <w:rFonts w:asciiTheme="minorHAnsi" w:hAnsiTheme="minorHAnsi" w:cstheme="minorHAnsi"/>
          <w:color w:val="212529"/>
          <w:szCs w:val="22"/>
        </w:rPr>
      </w:pPr>
    </w:p>
    <w:p w14:paraId="619F4DD8" w14:textId="77777777" w:rsidR="00A373BE" w:rsidRPr="0082101D" w:rsidRDefault="00A373BE" w:rsidP="00F74076">
      <w:pPr>
        <w:pStyle w:val="ListParagraph"/>
        <w:numPr>
          <w:ilvl w:val="0"/>
          <w:numId w:val="7"/>
        </w:numPr>
        <w:tabs>
          <w:tab w:val="left" w:pos="720"/>
          <w:tab w:val="left" w:pos="1080"/>
          <w:tab w:val="left" w:pos="1440"/>
          <w:tab w:val="left" w:pos="2160"/>
          <w:tab w:val="left" w:pos="3600"/>
          <w:tab w:val="left" w:pos="4320"/>
          <w:tab w:val="left" w:pos="5760"/>
          <w:tab w:val="left" w:pos="9360"/>
        </w:tabs>
        <w:spacing w:line="256" w:lineRule="auto"/>
        <w:jc w:val="left"/>
        <w:rPr>
          <w:rFonts w:asciiTheme="minorHAnsi" w:hAnsiTheme="minorHAnsi" w:cstheme="minorHAnsi"/>
          <w:color w:val="212529"/>
          <w:szCs w:val="22"/>
        </w:rPr>
      </w:pPr>
      <w:r w:rsidRPr="0082101D">
        <w:rPr>
          <w:rFonts w:asciiTheme="minorHAnsi" w:hAnsiTheme="minorHAnsi" w:cstheme="minorHAnsi"/>
          <w:color w:val="212529"/>
          <w:szCs w:val="22"/>
        </w:rPr>
        <w:lastRenderedPageBreak/>
        <w:t xml:space="preserve">Edgewater Park DOT </w:t>
      </w:r>
      <w:r w:rsidRPr="0082101D">
        <w:rPr>
          <w:rFonts w:asciiTheme="minorHAnsi" w:hAnsiTheme="minorHAnsi" w:cstheme="minorHAnsi"/>
          <w:b/>
          <w:bCs/>
          <w:color w:val="212529"/>
          <w:szCs w:val="22"/>
        </w:rPr>
        <w:t>(Every 6 Months)</w:t>
      </w:r>
      <w:r w:rsidRPr="0082101D">
        <w:rPr>
          <w:rFonts w:asciiTheme="minorHAnsi" w:hAnsiTheme="minorHAnsi" w:cstheme="minorHAnsi"/>
          <w:color w:val="212529"/>
          <w:szCs w:val="22"/>
        </w:rPr>
        <w:br/>
        <w:t xml:space="preserve">Rt. 130 &amp; </w:t>
      </w:r>
      <w:proofErr w:type="spellStart"/>
      <w:proofErr w:type="gramStart"/>
      <w:r w:rsidRPr="0082101D">
        <w:rPr>
          <w:rFonts w:asciiTheme="minorHAnsi" w:hAnsiTheme="minorHAnsi" w:cstheme="minorHAnsi"/>
          <w:color w:val="212529"/>
          <w:szCs w:val="22"/>
        </w:rPr>
        <w:t>Mt.Holly</w:t>
      </w:r>
      <w:proofErr w:type="spellEnd"/>
      <w:proofErr w:type="gramEnd"/>
      <w:r w:rsidRPr="0082101D">
        <w:rPr>
          <w:rFonts w:asciiTheme="minorHAnsi" w:hAnsiTheme="minorHAnsi" w:cstheme="minorHAnsi"/>
          <w:color w:val="212529"/>
          <w:szCs w:val="22"/>
        </w:rPr>
        <w:t xml:space="preserve"> Rd</w:t>
      </w:r>
      <w:r w:rsidRPr="0082101D">
        <w:rPr>
          <w:rFonts w:asciiTheme="minorHAnsi" w:hAnsiTheme="minorHAnsi" w:cstheme="minorHAnsi"/>
          <w:color w:val="212529"/>
          <w:szCs w:val="22"/>
        </w:rPr>
        <w:br/>
        <w:t>Behind State Police Barracks</w:t>
      </w:r>
      <w:r w:rsidRPr="0082101D">
        <w:rPr>
          <w:rFonts w:asciiTheme="minorHAnsi" w:hAnsiTheme="minorHAnsi" w:cstheme="minorHAnsi"/>
          <w:color w:val="212529"/>
          <w:szCs w:val="22"/>
        </w:rPr>
        <w:br/>
        <w:t>Edgewater Park</w:t>
      </w:r>
    </w:p>
    <w:p w14:paraId="377A3C53" w14:textId="77777777" w:rsidR="00A373BE" w:rsidRPr="0082101D" w:rsidRDefault="00A373BE" w:rsidP="00A373BE">
      <w:pPr>
        <w:pStyle w:val="ListParagraph"/>
        <w:rPr>
          <w:rFonts w:asciiTheme="minorHAnsi" w:hAnsiTheme="minorHAnsi" w:cstheme="minorHAnsi"/>
          <w:color w:val="212529"/>
          <w:szCs w:val="22"/>
        </w:rPr>
      </w:pPr>
    </w:p>
    <w:p w14:paraId="6769025C" w14:textId="77777777" w:rsidR="00A373BE" w:rsidRPr="0082101D" w:rsidRDefault="00A373BE" w:rsidP="00F74076">
      <w:pPr>
        <w:pStyle w:val="ListParagraph"/>
        <w:numPr>
          <w:ilvl w:val="0"/>
          <w:numId w:val="7"/>
        </w:numPr>
        <w:tabs>
          <w:tab w:val="left" w:pos="720"/>
          <w:tab w:val="left" w:pos="1080"/>
          <w:tab w:val="left" w:pos="1440"/>
          <w:tab w:val="left" w:pos="2160"/>
          <w:tab w:val="left" w:pos="3600"/>
          <w:tab w:val="left" w:pos="4320"/>
          <w:tab w:val="left" w:pos="5760"/>
          <w:tab w:val="left" w:pos="9360"/>
        </w:tabs>
        <w:spacing w:line="256" w:lineRule="auto"/>
        <w:jc w:val="left"/>
        <w:rPr>
          <w:rFonts w:asciiTheme="minorHAnsi" w:hAnsiTheme="minorHAnsi" w:cstheme="minorHAnsi"/>
          <w:color w:val="212529"/>
          <w:szCs w:val="22"/>
        </w:rPr>
      </w:pPr>
      <w:r w:rsidRPr="0082101D">
        <w:rPr>
          <w:rFonts w:asciiTheme="minorHAnsi" w:hAnsiTheme="minorHAnsi" w:cstheme="minorHAnsi"/>
          <w:color w:val="212529"/>
          <w:szCs w:val="22"/>
        </w:rPr>
        <w:t xml:space="preserve">Red Lion DOT </w:t>
      </w:r>
      <w:r w:rsidRPr="0082101D">
        <w:rPr>
          <w:rFonts w:asciiTheme="minorHAnsi" w:hAnsiTheme="minorHAnsi" w:cstheme="minorHAnsi"/>
          <w:b/>
          <w:bCs/>
          <w:color w:val="212529"/>
          <w:szCs w:val="22"/>
        </w:rPr>
        <w:t>(Every 6 Months)</w:t>
      </w:r>
      <w:r w:rsidRPr="0082101D">
        <w:rPr>
          <w:rFonts w:asciiTheme="minorHAnsi" w:hAnsiTheme="minorHAnsi" w:cstheme="minorHAnsi"/>
          <w:color w:val="212529"/>
          <w:szCs w:val="22"/>
        </w:rPr>
        <w:br/>
        <w:t xml:space="preserve">Rt. 70 West of Rt. 206 </w:t>
      </w:r>
      <w:r w:rsidRPr="0082101D">
        <w:rPr>
          <w:rFonts w:asciiTheme="minorHAnsi" w:hAnsiTheme="minorHAnsi" w:cstheme="minorHAnsi"/>
          <w:color w:val="212529"/>
          <w:szCs w:val="22"/>
        </w:rPr>
        <w:br/>
        <w:t>at Red Lion Circle</w:t>
      </w:r>
      <w:r w:rsidRPr="0082101D">
        <w:rPr>
          <w:rFonts w:asciiTheme="minorHAnsi" w:hAnsiTheme="minorHAnsi" w:cstheme="minorHAnsi"/>
          <w:color w:val="212529"/>
          <w:szCs w:val="22"/>
        </w:rPr>
        <w:br/>
        <w:t>Southampton</w:t>
      </w:r>
    </w:p>
    <w:p w14:paraId="428C64D4" w14:textId="77777777" w:rsidR="00A373BE" w:rsidRPr="0082101D" w:rsidRDefault="00A373BE" w:rsidP="00A373BE">
      <w:pPr>
        <w:pStyle w:val="ListParagraph"/>
        <w:rPr>
          <w:rFonts w:asciiTheme="minorHAnsi" w:hAnsiTheme="minorHAnsi" w:cstheme="minorHAnsi"/>
          <w:color w:val="212529"/>
          <w:szCs w:val="22"/>
        </w:rPr>
      </w:pPr>
    </w:p>
    <w:p w14:paraId="1F04F7F4" w14:textId="2B90E1AB" w:rsidR="00A373BE" w:rsidRPr="0082101D" w:rsidRDefault="00A373BE" w:rsidP="00F74076">
      <w:pPr>
        <w:pStyle w:val="ListParagraph"/>
        <w:numPr>
          <w:ilvl w:val="0"/>
          <w:numId w:val="7"/>
        </w:numPr>
        <w:tabs>
          <w:tab w:val="left" w:pos="720"/>
          <w:tab w:val="left" w:pos="1080"/>
          <w:tab w:val="left" w:pos="1440"/>
          <w:tab w:val="left" w:pos="2160"/>
          <w:tab w:val="left" w:pos="3600"/>
          <w:tab w:val="left" w:pos="4320"/>
          <w:tab w:val="left" w:pos="5760"/>
          <w:tab w:val="left" w:pos="9360"/>
        </w:tabs>
        <w:spacing w:line="256" w:lineRule="auto"/>
        <w:jc w:val="left"/>
        <w:rPr>
          <w:rFonts w:asciiTheme="minorHAnsi" w:hAnsiTheme="minorHAnsi" w:cstheme="minorHAnsi"/>
          <w:color w:val="212529"/>
          <w:szCs w:val="22"/>
        </w:rPr>
      </w:pPr>
      <w:r w:rsidRPr="0082101D">
        <w:rPr>
          <w:rFonts w:asciiTheme="minorHAnsi" w:hAnsiTheme="minorHAnsi" w:cstheme="minorHAnsi"/>
          <w:color w:val="212529"/>
          <w:szCs w:val="22"/>
        </w:rPr>
        <w:t xml:space="preserve">Mays Landing DOT </w:t>
      </w:r>
      <w:r w:rsidRPr="0082101D">
        <w:rPr>
          <w:rFonts w:asciiTheme="minorHAnsi" w:hAnsiTheme="minorHAnsi" w:cstheme="minorHAnsi"/>
          <w:b/>
          <w:bCs/>
          <w:color w:val="212529"/>
          <w:szCs w:val="22"/>
        </w:rPr>
        <w:t>(Every 6 Months)</w:t>
      </w:r>
      <w:r w:rsidRPr="0082101D">
        <w:rPr>
          <w:rFonts w:asciiTheme="minorHAnsi" w:hAnsiTheme="minorHAnsi" w:cstheme="minorHAnsi"/>
          <w:color w:val="212529"/>
          <w:szCs w:val="22"/>
        </w:rPr>
        <w:br/>
        <w:t>5837 Apple Street</w:t>
      </w:r>
      <w:r w:rsidRPr="0082101D">
        <w:rPr>
          <w:rFonts w:asciiTheme="minorHAnsi" w:hAnsiTheme="minorHAnsi" w:cstheme="minorHAnsi"/>
          <w:color w:val="212529"/>
          <w:szCs w:val="22"/>
        </w:rPr>
        <w:br/>
        <w:t>Mays Landing</w:t>
      </w:r>
    </w:p>
    <w:p w14:paraId="1CA90470" w14:textId="77777777" w:rsidR="00A373BE" w:rsidRPr="0082101D" w:rsidRDefault="00A373BE" w:rsidP="00A373BE">
      <w:pPr>
        <w:pStyle w:val="ListParagraph"/>
        <w:rPr>
          <w:rFonts w:asciiTheme="minorHAnsi" w:hAnsiTheme="minorHAnsi" w:cstheme="minorHAnsi"/>
          <w:color w:val="212529"/>
          <w:szCs w:val="22"/>
        </w:rPr>
      </w:pPr>
    </w:p>
    <w:p w14:paraId="1B1C0A64" w14:textId="77777777" w:rsidR="00A373BE" w:rsidRPr="0082101D" w:rsidRDefault="00A373BE" w:rsidP="00F74076">
      <w:pPr>
        <w:pStyle w:val="ListParagraph"/>
        <w:numPr>
          <w:ilvl w:val="0"/>
          <w:numId w:val="7"/>
        </w:numPr>
        <w:tabs>
          <w:tab w:val="left" w:pos="720"/>
          <w:tab w:val="left" w:pos="1080"/>
          <w:tab w:val="left" w:pos="1440"/>
          <w:tab w:val="left" w:pos="2160"/>
          <w:tab w:val="left" w:pos="3600"/>
          <w:tab w:val="left" w:pos="4320"/>
          <w:tab w:val="left" w:pos="5760"/>
          <w:tab w:val="left" w:pos="9360"/>
        </w:tabs>
        <w:spacing w:line="256" w:lineRule="auto"/>
        <w:jc w:val="left"/>
        <w:rPr>
          <w:rFonts w:asciiTheme="minorHAnsi" w:hAnsiTheme="minorHAnsi" w:cstheme="minorHAnsi"/>
          <w:color w:val="212529"/>
          <w:szCs w:val="22"/>
        </w:rPr>
      </w:pPr>
      <w:r w:rsidRPr="0082101D">
        <w:rPr>
          <w:rFonts w:asciiTheme="minorHAnsi" w:hAnsiTheme="minorHAnsi" w:cstheme="minorHAnsi"/>
          <w:color w:val="212529"/>
          <w:szCs w:val="22"/>
        </w:rPr>
        <w:t xml:space="preserve">Petersburg DOT </w:t>
      </w:r>
      <w:r w:rsidRPr="0082101D">
        <w:rPr>
          <w:rFonts w:asciiTheme="minorHAnsi" w:hAnsiTheme="minorHAnsi" w:cstheme="minorHAnsi"/>
          <w:b/>
          <w:bCs/>
          <w:color w:val="212529"/>
          <w:szCs w:val="22"/>
        </w:rPr>
        <w:t>(Every 6 Months)</w:t>
      </w:r>
      <w:r w:rsidRPr="0082101D">
        <w:rPr>
          <w:rFonts w:asciiTheme="minorHAnsi" w:hAnsiTheme="minorHAnsi" w:cstheme="minorHAnsi"/>
          <w:color w:val="212529"/>
          <w:szCs w:val="22"/>
        </w:rPr>
        <w:br/>
        <w:t>400 Old Tuckahoe Rd</w:t>
      </w:r>
      <w:r w:rsidRPr="0082101D">
        <w:rPr>
          <w:rFonts w:asciiTheme="minorHAnsi" w:hAnsiTheme="minorHAnsi" w:cstheme="minorHAnsi"/>
          <w:color w:val="212529"/>
          <w:szCs w:val="22"/>
        </w:rPr>
        <w:br/>
        <w:t>Petersburg</w:t>
      </w:r>
    </w:p>
    <w:p w14:paraId="1DC75FAB" w14:textId="77777777" w:rsidR="00A373BE" w:rsidRPr="0082101D" w:rsidRDefault="00A373BE" w:rsidP="00A373BE">
      <w:pPr>
        <w:spacing w:after="0" w:line="240" w:lineRule="auto"/>
        <w:jc w:val="both"/>
        <w:rPr>
          <w:rFonts w:cstheme="minorHAnsi"/>
        </w:rPr>
      </w:pPr>
    </w:p>
    <w:p w14:paraId="04ADE596" w14:textId="77777777" w:rsidR="00A373BE" w:rsidRPr="0082101D" w:rsidRDefault="00A373BE" w:rsidP="00A373BE">
      <w:pPr>
        <w:rPr>
          <w:rFonts w:cstheme="minorHAnsi"/>
          <w:b/>
          <w:bCs/>
          <w:color w:val="212529"/>
        </w:rPr>
      </w:pPr>
      <w:r w:rsidRPr="0082101D">
        <w:rPr>
          <w:rFonts w:cstheme="minorHAnsi"/>
          <w:b/>
          <w:bCs/>
          <w:color w:val="212529"/>
        </w:rPr>
        <w:t xml:space="preserve">Central Region Locations    </w:t>
      </w:r>
    </w:p>
    <w:p w14:paraId="1E4D6364" w14:textId="77777777" w:rsidR="00A373BE" w:rsidRPr="0082101D" w:rsidRDefault="00A373BE" w:rsidP="00A373BE">
      <w:pPr>
        <w:pStyle w:val="ListParagraph"/>
        <w:rPr>
          <w:rFonts w:asciiTheme="minorHAnsi" w:hAnsiTheme="minorHAnsi" w:cstheme="minorHAnsi"/>
          <w:b/>
          <w:bCs/>
          <w:color w:val="212529"/>
          <w:szCs w:val="22"/>
        </w:rPr>
      </w:pPr>
    </w:p>
    <w:p w14:paraId="19EABA23" w14:textId="702E22E0" w:rsidR="00A373BE" w:rsidRPr="0082101D" w:rsidRDefault="00A373BE" w:rsidP="00F74076">
      <w:pPr>
        <w:pStyle w:val="ListParagraph"/>
        <w:numPr>
          <w:ilvl w:val="0"/>
          <w:numId w:val="9"/>
        </w:numPr>
        <w:tabs>
          <w:tab w:val="left" w:pos="720"/>
          <w:tab w:val="left" w:pos="1080"/>
          <w:tab w:val="left" w:pos="1440"/>
          <w:tab w:val="left" w:pos="2160"/>
          <w:tab w:val="left" w:pos="3600"/>
          <w:tab w:val="left" w:pos="4320"/>
          <w:tab w:val="left" w:pos="5760"/>
          <w:tab w:val="left" w:pos="9360"/>
        </w:tabs>
        <w:jc w:val="left"/>
        <w:rPr>
          <w:rFonts w:asciiTheme="minorHAnsi" w:hAnsiTheme="minorHAnsi" w:cstheme="minorHAnsi"/>
          <w:b/>
          <w:bCs/>
          <w:color w:val="212529"/>
          <w:szCs w:val="22"/>
        </w:rPr>
      </w:pPr>
      <w:r w:rsidRPr="0082101D">
        <w:rPr>
          <w:rFonts w:asciiTheme="minorHAnsi" w:hAnsiTheme="minorHAnsi" w:cstheme="minorHAnsi"/>
          <w:color w:val="212529"/>
          <w:szCs w:val="22"/>
        </w:rPr>
        <w:t xml:space="preserve">West Trenton DOT </w:t>
      </w:r>
      <w:r w:rsidRPr="0082101D">
        <w:rPr>
          <w:rFonts w:asciiTheme="minorHAnsi" w:hAnsiTheme="minorHAnsi" w:cstheme="minorHAnsi"/>
          <w:b/>
          <w:bCs/>
          <w:color w:val="212529"/>
          <w:szCs w:val="22"/>
        </w:rPr>
        <w:t>(Monthly)</w:t>
      </w:r>
      <w:r w:rsidRPr="0082101D">
        <w:rPr>
          <w:rFonts w:asciiTheme="minorHAnsi" w:hAnsiTheme="minorHAnsi" w:cstheme="minorHAnsi"/>
          <w:color w:val="212529"/>
          <w:szCs w:val="22"/>
        </w:rPr>
        <w:t xml:space="preserve"> </w:t>
      </w:r>
      <w:r w:rsidRPr="0082101D">
        <w:rPr>
          <w:rFonts w:asciiTheme="minorHAnsi" w:hAnsiTheme="minorHAnsi" w:cstheme="minorHAnsi"/>
          <w:color w:val="212529"/>
          <w:szCs w:val="22"/>
        </w:rPr>
        <w:br/>
        <w:t>780 Bear Tavern Rd </w:t>
      </w:r>
      <w:r w:rsidRPr="0082101D">
        <w:rPr>
          <w:rFonts w:asciiTheme="minorHAnsi" w:hAnsiTheme="minorHAnsi" w:cstheme="minorHAnsi"/>
          <w:color w:val="212529"/>
          <w:szCs w:val="22"/>
        </w:rPr>
        <w:br/>
        <w:t>(Exit 2 off I-95)</w:t>
      </w:r>
      <w:r w:rsidRPr="0082101D">
        <w:rPr>
          <w:rFonts w:asciiTheme="minorHAnsi" w:hAnsiTheme="minorHAnsi" w:cstheme="minorHAnsi"/>
          <w:color w:val="212529"/>
          <w:szCs w:val="22"/>
        </w:rPr>
        <w:br/>
        <w:t>West Trenton </w:t>
      </w:r>
    </w:p>
    <w:p w14:paraId="5CF39D24" w14:textId="77777777" w:rsidR="00A373BE" w:rsidRPr="0082101D" w:rsidRDefault="00A373BE" w:rsidP="00A373BE">
      <w:pPr>
        <w:rPr>
          <w:rFonts w:cstheme="minorHAnsi"/>
          <w:b/>
          <w:bCs/>
          <w:color w:val="212529"/>
        </w:rPr>
      </w:pPr>
    </w:p>
    <w:p w14:paraId="70DC6C13" w14:textId="397DD394" w:rsidR="00A373BE" w:rsidRPr="00A373BE" w:rsidRDefault="00A373BE" w:rsidP="00F74076">
      <w:pPr>
        <w:pStyle w:val="ListParagraph"/>
        <w:numPr>
          <w:ilvl w:val="0"/>
          <w:numId w:val="9"/>
        </w:numPr>
        <w:tabs>
          <w:tab w:val="left" w:pos="720"/>
          <w:tab w:val="left" w:pos="1080"/>
          <w:tab w:val="left" w:pos="1440"/>
          <w:tab w:val="left" w:pos="2160"/>
          <w:tab w:val="left" w:pos="3600"/>
          <w:tab w:val="left" w:pos="4320"/>
          <w:tab w:val="left" w:pos="5760"/>
          <w:tab w:val="left" w:pos="9360"/>
        </w:tabs>
        <w:jc w:val="left"/>
        <w:rPr>
          <w:rFonts w:asciiTheme="minorHAnsi" w:hAnsiTheme="minorHAnsi" w:cstheme="minorHAnsi"/>
          <w:b/>
          <w:bCs/>
          <w:color w:val="212529"/>
          <w:szCs w:val="22"/>
        </w:rPr>
      </w:pPr>
      <w:r w:rsidRPr="0082101D">
        <w:rPr>
          <w:rFonts w:asciiTheme="minorHAnsi" w:hAnsiTheme="minorHAnsi" w:cstheme="minorHAnsi"/>
          <w:color w:val="212529"/>
          <w:szCs w:val="22"/>
        </w:rPr>
        <w:t xml:space="preserve">Sand Hill DOT </w:t>
      </w:r>
      <w:r w:rsidRPr="0082101D">
        <w:rPr>
          <w:rFonts w:asciiTheme="minorHAnsi" w:hAnsiTheme="minorHAnsi" w:cstheme="minorHAnsi"/>
          <w:b/>
          <w:bCs/>
          <w:color w:val="212529"/>
          <w:szCs w:val="22"/>
        </w:rPr>
        <w:t>(Monthly)</w:t>
      </w:r>
      <w:r w:rsidRPr="0082101D">
        <w:rPr>
          <w:rFonts w:asciiTheme="minorHAnsi" w:hAnsiTheme="minorHAnsi" w:cstheme="minorHAnsi"/>
          <w:color w:val="212529"/>
          <w:szCs w:val="22"/>
        </w:rPr>
        <w:br/>
        <w:t xml:space="preserve">3919 Rt. 1 </w:t>
      </w:r>
      <w:r w:rsidRPr="0082101D">
        <w:rPr>
          <w:rFonts w:asciiTheme="minorHAnsi" w:hAnsiTheme="minorHAnsi" w:cstheme="minorHAnsi"/>
          <w:color w:val="212529"/>
          <w:szCs w:val="22"/>
        </w:rPr>
        <w:br/>
        <w:t>Monmouth Junction</w:t>
      </w:r>
    </w:p>
    <w:p w14:paraId="532B1794" w14:textId="77777777" w:rsidR="00A373BE" w:rsidRPr="0082101D" w:rsidRDefault="00A373BE" w:rsidP="00A373BE">
      <w:pPr>
        <w:pStyle w:val="ListParagraph"/>
        <w:rPr>
          <w:rFonts w:asciiTheme="minorHAnsi" w:hAnsiTheme="minorHAnsi" w:cstheme="minorHAnsi"/>
          <w:color w:val="212529"/>
          <w:szCs w:val="22"/>
        </w:rPr>
      </w:pPr>
    </w:p>
    <w:p w14:paraId="37345A37" w14:textId="34FCEFB3" w:rsidR="00A373BE" w:rsidRPr="0082101D" w:rsidRDefault="00A373BE" w:rsidP="00F74076">
      <w:pPr>
        <w:pStyle w:val="ListParagraph"/>
        <w:numPr>
          <w:ilvl w:val="0"/>
          <w:numId w:val="9"/>
        </w:numPr>
        <w:tabs>
          <w:tab w:val="left" w:pos="720"/>
          <w:tab w:val="left" w:pos="1080"/>
          <w:tab w:val="left" w:pos="1440"/>
          <w:tab w:val="left" w:pos="2160"/>
          <w:tab w:val="left" w:pos="3600"/>
          <w:tab w:val="left" w:pos="4320"/>
          <w:tab w:val="left" w:pos="5760"/>
          <w:tab w:val="left" w:pos="9360"/>
        </w:tabs>
        <w:jc w:val="left"/>
        <w:rPr>
          <w:rFonts w:asciiTheme="minorHAnsi" w:hAnsiTheme="minorHAnsi" w:cstheme="minorHAnsi"/>
          <w:b/>
          <w:bCs/>
          <w:color w:val="212529"/>
          <w:szCs w:val="22"/>
        </w:rPr>
      </w:pPr>
      <w:r w:rsidRPr="0082101D">
        <w:rPr>
          <w:rFonts w:asciiTheme="minorHAnsi" w:hAnsiTheme="minorHAnsi" w:cstheme="minorHAnsi"/>
          <w:color w:val="212529"/>
          <w:szCs w:val="22"/>
        </w:rPr>
        <w:t xml:space="preserve">College Farm DOT </w:t>
      </w:r>
      <w:r w:rsidRPr="0082101D">
        <w:rPr>
          <w:rFonts w:asciiTheme="minorHAnsi" w:hAnsiTheme="minorHAnsi" w:cstheme="minorHAnsi"/>
          <w:b/>
          <w:bCs/>
          <w:color w:val="212529"/>
          <w:szCs w:val="22"/>
        </w:rPr>
        <w:t>(Every 6 Months)</w:t>
      </w:r>
      <w:r w:rsidRPr="0082101D">
        <w:rPr>
          <w:rFonts w:asciiTheme="minorHAnsi" w:hAnsiTheme="minorHAnsi" w:cstheme="minorHAnsi"/>
          <w:color w:val="212529"/>
          <w:szCs w:val="22"/>
        </w:rPr>
        <w:br/>
        <w:t xml:space="preserve">Rt. 1 (north bound)  </w:t>
      </w:r>
      <w:r w:rsidRPr="0082101D">
        <w:rPr>
          <w:rFonts w:asciiTheme="minorHAnsi" w:hAnsiTheme="minorHAnsi" w:cstheme="minorHAnsi"/>
          <w:color w:val="212529"/>
          <w:szCs w:val="22"/>
        </w:rPr>
        <w:br/>
        <w:t xml:space="preserve">At College Farm Rd </w:t>
      </w:r>
      <w:r w:rsidRPr="0082101D">
        <w:rPr>
          <w:rFonts w:asciiTheme="minorHAnsi" w:hAnsiTheme="minorHAnsi" w:cstheme="minorHAnsi"/>
          <w:color w:val="212529"/>
          <w:szCs w:val="22"/>
        </w:rPr>
        <w:br/>
        <w:t>North Brunswick</w:t>
      </w:r>
    </w:p>
    <w:p w14:paraId="6E75B476" w14:textId="77777777" w:rsidR="00A373BE" w:rsidRPr="0082101D" w:rsidRDefault="00A373BE" w:rsidP="00A373BE">
      <w:pPr>
        <w:pStyle w:val="ListParagraph"/>
        <w:rPr>
          <w:rFonts w:asciiTheme="minorHAnsi" w:hAnsiTheme="minorHAnsi" w:cstheme="minorHAnsi"/>
          <w:b/>
          <w:bCs/>
          <w:color w:val="212529"/>
          <w:szCs w:val="22"/>
        </w:rPr>
      </w:pPr>
    </w:p>
    <w:p w14:paraId="349913D2" w14:textId="77777777" w:rsidR="00A373BE" w:rsidRPr="0082101D" w:rsidRDefault="00A373BE" w:rsidP="00F74076">
      <w:pPr>
        <w:pStyle w:val="ListParagraph"/>
        <w:numPr>
          <w:ilvl w:val="0"/>
          <w:numId w:val="9"/>
        </w:numPr>
        <w:tabs>
          <w:tab w:val="left" w:pos="720"/>
          <w:tab w:val="left" w:pos="1080"/>
          <w:tab w:val="left" w:pos="1440"/>
          <w:tab w:val="left" w:pos="2160"/>
          <w:tab w:val="left" w:pos="3600"/>
          <w:tab w:val="left" w:pos="4320"/>
          <w:tab w:val="left" w:pos="5760"/>
          <w:tab w:val="left" w:pos="9360"/>
        </w:tabs>
        <w:jc w:val="left"/>
        <w:rPr>
          <w:rFonts w:asciiTheme="minorHAnsi" w:hAnsiTheme="minorHAnsi" w:cstheme="minorHAnsi"/>
          <w:b/>
          <w:bCs/>
          <w:color w:val="212529"/>
          <w:szCs w:val="22"/>
        </w:rPr>
      </w:pPr>
      <w:r w:rsidRPr="0082101D">
        <w:rPr>
          <w:rFonts w:asciiTheme="minorHAnsi" w:hAnsiTheme="minorHAnsi" w:cstheme="minorHAnsi"/>
          <w:color w:val="212529"/>
          <w:szCs w:val="22"/>
        </w:rPr>
        <w:t xml:space="preserve">West </w:t>
      </w:r>
      <w:proofErr w:type="spellStart"/>
      <w:r w:rsidRPr="0082101D">
        <w:rPr>
          <w:rFonts w:asciiTheme="minorHAnsi" w:hAnsiTheme="minorHAnsi" w:cstheme="minorHAnsi"/>
          <w:color w:val="212529"/>
          <w:szCs w:val="22"/>
        </w:rPr>
        <w:t>Amwell</w:t>
      </w:r>
      <w:proofErr w:type="spellEnd"/>
      <w:r w:rsidRPr="0082101D">
        <w:rPr>
          <w:rFonts w:asciiTheme="minorHAnsi" w:hAnsiTheme="minorHAnsi" w:cstheme="minorHAnsi"/>
          <w:color w:val="212529"/>
          <w:szCs w:val="22"/>
        </w:rPr>
        <w:t xml:space="preserve"> DOT </w:t>
      </w:r>
      <w:r w:rsidRPr="0082101D">
        <w:rPr>
          <w:rFonts w:asciiTheme="minorHAnsi" w:hAnsiTheme="minorHAnsi" w:cstheme="minorHAnsi"/>
          <w:b/>
          <w:bCs/>
          <w:color w:val="212529"/>
          <w:szCs w:val="22"/>
        </w:rPr>
        <w:t>(Every 6 Months)</w:t>
      </w:r>
      <w:r w:rsidRPr="0082101D">
        <w:rPr>
          <w:rFonts w:asciiTheme="minorHAnsi" w:hAnsiTheme="minorHAnsi" w:cstheme="minorHAnsi"/>
          <w:color w:val="212529"/>
          <w:szCs w:val="22"/>
        </w:rPr>
        <w:br/>
        <w:t>1406 Rt. 179</w:t>
      </w:r>
      <w:r w:rsidRPr="0082101D">
        <w:rPr>
          <w:rFonts w:asciiTheme="minorHAnsi" w:hAnsiTheme="minorHAnsi" w:cstheme="minorHAnsi"/>
          <w:color w:val="212529"/>
          <w:szCs w:val="22"/>
        </w:rPr>
        <w:br/>
        <w:t xml:space="preserve">West </w:t>
      </w:r>
      <w:proofErr w:type="spellStart"/>
      <w:r w:rsidRPr="0082101D">
        <w:rPr>
          <w:rFonts w:asciiTheme="minorHAnsi" w:hAnsiTheme="minorHAnsi" w:cstheme="minorHAnsi"/>
          <w:color w:val="212529"/>
          <w:szCs w:val="22"/>
        </w:rPr>
        <w:t>Amwell</w:t>
      </w:r>
      <w:proofErr w:type="spellEnd"/>
      <w:r w:rsidRPr="0082101D">
        <w:rPr>
          <w:rFonts w:asciiTheme="minorHAnsi" w:hAnsiTheme="minorHAnsi" w:cstheme="minorHAnsi"/>
          <w:color w:val="212529"/>
          <w:szCs w:val="22"/>
        </w:rPr>
        <w:t xml:space="preserve"> Twp.</w:t>
      </w:r>
    </w:p>
    <w:p w14:paraId="6F9A29FD" w14:textId="77777777" w:rsidR="00A373BE" w:rsidRPr="0082101D" w:rsidRDefault="00A373BE" w:rsidP="00A373BE">
      <w:pPr>
        <w:pStyle w:val="ListParagraph"/>
        <w:rPr>
          <w:rFonts w:asciiTheme="minorHAnsi" w:hAnsiTheme="minorHAnsi" w:cstheme="minorHAnsi"/>
          <w:b/>
          <w:bCs/>
          <w:color w:val="212529"/>
          <w:szCs w:val="22"/>
        </w:rPr>
      </w:pPr>
    </w:p>
    <w:p w14:paraId="0849D2CA" w14:textId="77777777" w:rsidR="00A373BE" w:rsidRPr="0082101D" w:rsidRDefault="00A373BE" w:rsidP="00F74076">
      <w:pPr>
        <w:pStyle w:val="ListParagraph"/>
        <w:numPr>
          <w:ilvl w:val="0"/>
          <w:numId w:val="9"/>
        </w:numPr>
        <w:tabs>
          <w:tab w:val="left" w:pos="720"/>
          <w:tab w:val="left" w:pos="1080"/>
          <w:tab w:val="left" w:pos="1440"/>
          <w:tab w:val="left" w:pos="2160"/>
          <w:tab w:val="left" w:pos="3600"/>
          <w:tab w:val="left" w:pos="4320"/>
          <w:tab w:val="left" w:pos="5760"/>
          <w:tab w:val="left" w:pos="9360"/>
        </w:tabs>
        <w:jc w:val="left"/>
        <w:rPr>
          <w:rFonts w:asciiTheme="minorHAnsi" w:hAnsiTheme="minorHAnsi" w:cstheme="minorHAnsi"/>
          <w:b/>
          <w:bCs/>
          <w:color w:val="212529"/>
          <w:szCs w:val="22"/>
        </w:rPr>
      </w:pPr>
      <w:r w:rsidRPr="0082101D">
        <w:rPr>
          <w:rFonts w:asciiTheme="minorHAnsi" w:hAnsiTheme="minorHAnsi" w:cstheme="minorHAnsi"/>
          <w:color w:val="212529"/>
          <w:szCs w:val="22"/>
        </w:rPr>
        <w:t xml:space="preserve">Bloomsbury DOT </w:t>
      </w:r>
      <w:r w:rsidRPr="0082101D">
        <w:rPr>
          <w:rFonts w:asciiTheme="minorHAnsi" w:hAnsiTheme="minorHAnsi" w:cstheme="minorHAnsi"/>
          <w:b/>
          <w:bCs/>
          <w:color w:val="212529"/>
          <w:szCs w:val="22"/>
        </w:rPr>
        <w:t>(Every 6 Months)</w:t>
      </w:r>
      <w:r w:rsidRPr="0082101D">
        <w:rPr>
          <w:rFonts w:asciiTheme="minorHAnsi" w:hAnsiTheme="minorHAnsi" w:cstheme="minorHAnsi"/>
          <w:color w:val="212529"/>
          <w:szCs w:val="22"/>
        </w:rPr>
        <w:br/>
        <w:t>1000 Rt. 173</w:t>
      </w:r>
      <w:r w:rsidRPr="0082101D">
        <w:rPr>
          <w:rFonts w:asciiTheme="minorHAnsi" w:hAnsiTheme="minorHAnsi" w:cstheme="minorHAnsi"/>
          <w:color w:val="212529"/>
          <w:szCs w:val="22"/>
        </w:rPr>
        <w:br/>
        <w:t>Bloomsbury </w:t>
      </w:r>
    </w:p>
    <w:p w14:paraId="132836E0" w14:textId="77777777" w:rsidR="00A373BE" w:rsidRPr="0082101D" w:rsidRDefault="00A373BE" w:rsidP="00A373BE">
      <w:pPr>
        <w:pStyle w:val="ListParagraph"/>
        <w:rPr>
          <w:rFonts w:asciiTheme="minorHAnsi" w:hAnsiTheme="minorHAnsi" w:cstheme="minorHAnsi"/>
          <w:b/>
          <w:bCs/>
          <w:color w:val="212529"/>
          <w:szCs w:val="22"/>
        </w:rPr>
      </w:pPr>
    </w:p>
    <w:p w14:paraId="08CDD84A" w14:textId="77777777" w:rsidR="00A373BE" w:rsidRPr="0082101D" w:rsidRDefault="00A373BE" w:rsidP="00A373BE">
      <w:pPr>
        <w:rPr>
          <w:rFonts w:cstheme="minorHAnsi"/>
          <w:b/>
          <w:bCs/>
          <w:color w:val="212529"/>
        </w:rPr>
      </w:pPr>
      <w:r w:rsidRPr="0082101D">
        <w:rPr>
          <w:rFonts w:cstheme="minorHAnsi"/>
          <w:b/>
          <w:bCs/>
          <w:color w:val="212529"/>
        </w:rPr>
        <w:t>North Region locations</w:t>
      </w:r>
    </w:p>
    <w:p w14:paraId="5BEF491A" w14:textId="77777777" w:rsidR="00A373BE" w:rsidRPr="0082101D" w:rsidRDefault="00A373BE" w:rsidP="00A373BE">
      <w:pPr>
        <w:pStyle w:val="ListParagraph"/>
        <w:rPr>
          <w:rFonts w:asciiTheme="minorHAnsi" w:hAnsiTheme="minorHAnsi" w:cstheme="minorHAnsi"/>
          <w:b/>
          <w:bCs/>
          <w:color w:val="212529"/>
          <w:szCs w:val="22"/>
        </w:rPr>
      </w:pPr>
    </w:p>
    <w:p w14:paraId="05D44975" w14:textId="77777777" w:rsidR="00A373BE" w:rsidRPr="0082101D" w:rsidRDefault="00A373BE" w:rsidP="00F74076">
      <w:pPr>
        <w:pStyle w:val="ListParagraph"/>
        <w:numPr>
          <w:ilvl w:val="0"/>
          <w:numId w:val="11"/>
        </w:numPr>
        <w:tabs>
          <w:tab w:val="left" w:pos="720"/>
          <w:tab w:val="left" w:pos="1080"/>
          <w:tab w:val="left" w:pos="1440"/>
          <w:tab w:val="left" w:pos="2160"/>
          <w:tab w:val="left" w:pos="3600"/>
          <w:tab w:val="left" w:pos="4320"/>
          <w:tab w:val="left" w:pos="5760"/>
          <w:tab w:val="left" w:pos="9360"/>
        </w:tabs>
        <w:contextualSpacing/>
        <w:jc w:val="left"/>
        <w:rPr>
          <w:rFonts w:asciiTheme="minorHAnsi" w:hAnsiTheme="minorHAnsi" w:cstheme="minorHAnsi"/>
          <w:b/>
          <w:bCs/>
          <w:color w:val="212529"/>
          <w:szCs w:val="22"/>
        </w:rPr>
      </w:pPr>
      <w:r w:rsidRPr="0082101D">
        <w:rPr>
          <w:rFonts w:asciiTheme="minorHAnsi" w:hAnsiTheme="minorHAnsi" w:cstheme="minorHAnsi"/>
          <w:color w:val="212529"/>
          <w:szCs w:val="22"/>
        </w:rPr>
        <w:t xml:space="preserve">Branchville DOT </w:t>
      </w:r>
      <w:r w:rsidRPr="0082101D">
        <w:rPr>
          <w:rFonts w:asciiTheme="minorHAnsi" w:hAnsiTheme="minorHAnsi" w:cstheme="minorHAnsi"/>
          <w:b/>
          <w:bCs/>
          <w:color w:val="212529"/>
          <w:szCs w:val="22"/>
        </w:rPr>
        <w:t>(Every 6 Months)</w:t>
      </w:r>
      <w:r w:rsidRPr="0082101D">
        <w:rPr>
          <w:rFonts w:asciiTheme="minorHAnsi" w:hAnsiTheme="minorHAnsi" w:cstheme="minorHAnsi"/>
          <w:color w:val="212529"/>
          <w:szCs w:val="22"/>
        </w:rPr>
        <w:br/>
        <w:t>349 Rt. 206</w:t>
      </w:r>
      <w:r w:rsidRPr="0082101D">
        <w:rPr>
          <w:rFonts w:asciiTheme="minorHAnsi" w:hAnsiTheme="minorHAnsi" w:cstheme="minorHAnsi"/>
          <w:color w:val="212529"/>
          <w:szCs w:val="22"/>
        </w:rPr>
        <w:br/>
        <w:t>Branchville </w:t>
      </w:r>
    </w:p>
    <w:p w14:paraId="3C12CD45" w14:textId="77777777" w:rsidR="00A373BE" w:rsidRPr="0082101D" w:rsidRDefault="00A373BE" w:rsidP="00A373BE">
      <w:pPr>
        <w:rPr>
          <w:rFonts w:cstheme="minorHAnsi"/>
          <w:b/>
          <w:bCs/>
          <w:color w:val="212529"/>
        </w:rPr>
      </w:pPr>
    </w:p>
    <w:p w14:paraId="385999A6" w14:textId="77777777" w:rsidR="00A373BE" w:rsidRPr="0082101D" w:rsidRDefault="00A373BE" w:rsidP="00F74076">
      <w:pPr>
        <w:pStyle w:val="ListParagraph"/>
        <w:numPr>
          <w:ilvl w:val="0"/>
          <w:numId w:val="11"/>
        </w:numPr>
        <w:tabs>
          <w:tab w:val="left" w:pos="720"/>
          <w:tab w:val="left" w:pos="1080"/>
          <w:tab w:val="left" w:pos="1440"/>
          <w:tab w:val="left" w:pos="2160"/>
          <w:tab w:val="left" w:pos="3600"/>
          <w:tab w:val="left" w:pos="4320"/>
          <w:tab w:val="left" w:pos="5760"/>
          <w:tab w:val="left" w:pos="9360"/>
        </w:tabs>
        <w:contextualSpacing/>
        <w:jc w:val="left"/>
        <w:rPr>
          <w:rFonts w:asciiTheme="minorHAnsi" w:hAnsiTheme="minorHAnsi" w:cstheme="minorHAnsi"/>
          <w:b/>
          <w:bCs/>
          <w:color w:val="212529"/>
          <w:szCs w:val="22"/>
        </w:rPr>
      </w:pPr>
      <w:r w:rsidRPr="0082101D">
        <w:rPr>
          <w:rFonts w:asciiTheme="minorHAnsi" w:hAnsiTheme="minorHAnsi" w:cstheme="minorHAnsi"/>
          <w:color w:val="212529"/>
          <w:szCs w:val="22"/>
        </w:rPr>
        <w:lastRenderedPageBreak/>
        <w:t xml:space="preserve">Columbia Dot </w:t>
      </w:r>
      <w:r w:rsidRPr="0082101D">
        <w:rPr>
          <w:rFonts w:asciiTheme="minorHAnsi" w:hAnsiTheme="minorHAnsi" w:cstheme="minorHAnsi"/>
          <w:b/>
          <w:bCs/>
          <w:color w:val="212529"/>
          <w:szCs w:val="22"/>
        </w:rPr>
        <w:t>(Every 6 Months)</w:t>
      </w:r>
      <w:r w:rsidRPr="0082101D">
        <w:rPr>
          <w:rFonts w:asciiTheme="minorHAnsi" w:hAnsiTheme="minorHAnsi" w:cstheme="minorHAnsi"/>
          <w:color w:val="212529"/>
          <w:szCs w:val="22"/>
        </w:rPr>
        <w:br/>
        <w:t>24 Simpson Street</w:t>
      </w:r>
      <w:r w:rsidRPr="0082101D">
        <w:rPr>
          <w:rFonts w:asciiTheme="minorHAnsi" w:hAnsiTheme="minorHAnsi" w:cstheme="minorHAnsi"/>
          <w:color w:val="212529"/>
          <w:szCs w:val="22"/>
        </w:rPr>
        <w:br/>
        <w:t>Columbia</w:t>
      </w:r>
    </w:p>
    <w:p w14:paraId="60683704" w14:textId="77777777" w:rsidR="00A373BE" w:rsidRPr="0082101D" w:rsidRDefault="00A373BE" w:rsidP="00A373BE">
      <w:pPr>
        <w:pStyle w:val="ListParagraph"/>
        <w:rPr>
          <w:rFonts w:asciiTheme="minorHAnsi" w:hAnsiTheme="minorHAnsi" w:cstheme="minorHAnsi"/>
          <w:color w:val="212529"/>
          <w:szCs w:val="22"/>
        </w:rPr>
      </w:pPr>
    </w:p>
    <w:p w14:paraId="191379C2" w14:textId="77777777" w:rsidR="00A373BE" w:rsidRPr="0082101D" w:rsidRDefault="00A373BE" w:rsidP="00F74076">
      <w:pPr>
        <w:pStyle w:val="ListParagraph"/>
        <w:numPr>
          <w:ilvl w:val="0"/>
          <w:numId w:val="11"/>
        </w:numPr>
        <w:tabs>
          <w:tab w:val="left" w:pos="720"/>
          <w:tab w:val="left" w:pos="1080"/>
          <w:tab w:val="left" w:pos="1440"/>
          <w:tab w:val="left" w:pos="2160"/>
          <w:tab w:val="left" w:pos="3600"/>
          <w:tab w:val="left" w:pos="4320"/>
          <w:tab w:val="left" w:pos="5760"/>
          <w:tab w:val="left" w:pos="9360"/>
        </w:tabs>
        <w:contextualSpacing/>
        <w:jc w:val="left"/>
        <w:rPr>
          <w:rFonts w:asciiTheme="minorHAnsi" w:hAnsiTheme="minorHAnsi" w:cstheme="minorHAnsi"/>
          <w:b/>
          <w:bCs/>
          <w:color w:val="212529"/>
          <w:szCs w:val="22"/>
        </w:rPr>
      </w:pPr>
      <w:r w:rsidRPr="0082101D">
        <w:rPr>
          <w:rFonts w:asciiTheme="minorHAnsi" w:hAnsiTheme="minorHAnsi" w:cstheme="minorHAnsi"/>
          <w:color w:val="212529"/>
          <w:szCs w:val="22"/>
        </w:rPr>
        <w:t xml:space="preserve">Lafayette DOT </w:t>
      </w:r>
      <w:r w:rsidRPr="0082101D">
        <w:rPr>
          <w:rFonts w:asciiTheme="minorHAnsi" w:hAnsiTheme="minorHAnsi" w:cstheme="minorHAnsi"/>
          <w:b/>
          <w:bCs/>
          <w:color w:val="212529"/>
          <w:szCs w:val="22"/>
        </w:rPr>
        <w:t>(Every 6 Months)</w:t>
      </w:r>
      <w:r w:rsidRPr="0082101D">
        <w:rPr>
          <w:rFonts w:asciiTheme="minorHAnsi" w:hAnsiTheme="minorHAnsi" w:cstheme="minorHAnsi"/>
          <w:color w:val="212529"/>
          <w:szCs w:val="22"/>
        </w:rPr>
        <w:br/>
        <w:t>38 Rt. 94 (1/4 mile </w:t>
      </w:r>
      <w:r w:rsidRPr="0082101D">
        <w:rPr>
          <w:rFonts w:asciiTheme="minorHAnsi" w:hAnsiTheme="minorHAnsi" w:cstheme="minorHAnsi"/>
          <w:color w:val="212529"/>
          <w:szCs w:val="22"/>
        </w:rPr>
        <w:br/>
        <w:t xml:space="preserve">North of Rt. 15 </w:t>
      </w:r>
      <w:r w:rsidRPr="0082101D">
        <w:rPr>
          <w:rFonts w:asciiTheme="minorHAnsi" w:hAnsiTheme="minorHAnsi" w:cstheme="minorHAnsi"/>
          <w:color w:val="212529"/>
          <w:szCs w:val="22"/>
        </w:rPr>
        <w:br/>
        <w:t>Lafayette</w:t>
      </w:r>
    </w:p>
    <w:p w14:paraId="1B32D122" w14:textId="77777777" w:rsidR="00A373BE" w:rsidRPr="0082101D" w:rsidRDefault="00A373BE" w:rsidP="00A373BE">
      <w:pPr>
        <w:pStyle w:val="ListParagraph"/>
        <w:rPr>
          <w:rFonts w:asciiTheme="minorHAnsi" w:hAnsiTheme="minorHAnsi" w:cstheme="minorHAnsi"/>
          <w:b/>
          <w:bCs/>
          <w:color w:val="212529"/>
          <w:szCs w:val="22"/>
        </w:rPr>
      </w:pPr>
    </w:p>
    <w:p w14:paraId="078DCE09" w14:textId="77777777" w:rsidR="00A373BE" w:rsidRPr="0082101D" w:rsidRDefault="00A373BE" w:rsidP="00F74076">
      <w:pPr>
        <w:pStyle w:val="ListParagraph"/>
        <w:numPr>
          <w:ilvl w:val="0"/>
          <w:numId w:val="11"/>
        </w:numPr>
        <w:tabs>
          <w:tab w:val="left" w:pos="720"/>
          <w:tab w:val="left" w:pos="1080"/>
          <w:tab w:val="left" w:pos="1440"/>
          <w:tab w:val="left" w:pos="2160"/>
          <w:tab w:val="left" w:pos="3600"/>
          <w:tab w:val="left" w:pos="4320"/>
          <w:tab w:val="left" w:pos="5760"/>
          <w:tab w:val="left" w:pos="9360"/>
        </w:tabs>
        <w:contextualSpacing/>
        <w:jc w:val="left"/>
        <w:rPr>
          <w:rFonts w:asciiTheme="minorHAnsi" w:hAnsiTheme="minorHAnsi" w:cstheme="minorHAnsi"/>
          <w:b/>
          <w:bCs/>
          <w:color w:val="212529"/>
          <w:szCs w:val="22"/>
        </w:rPr>
      </w:pPr>
      <w:r w:rsidRPr="0082101D">
        <w:rPr>
          <w:rFonts w:asciiTheme="minorHAnsi" w:hAnsiTheme="minorHAnsi" w:cstheme="minorHAnsi"/>
          <w:color w:val="212529"/>
          <w:szCs w:val="22"/>
        </w:rPr>
        <w:t xml:space="preserve">Riverdale DOT </w:t>
      </w:r>
      <w:r w:rsidRPr="0082101D">
        <w:rPr>
          <w:rFonts w:asciiTheme="minorHAnsi" w:hAnsiTheme="minorHAnsi" w:cstheme="minorHAnsi"/>
          <w:b/>
          <w:bCs/>
          <w:color w:val="212529"/>
          <w:szCs w:val="22"/>
        </w:rPr>
        <w:t>(Every 6 Months)</w:t>
      </w:r>
      <w:r w:rsidRPr="0082101D">
        <w:rPr>
          <w:rFonts w:asciiTheme="minorHAnsi" w:hAnsiTheme="minorHAnsi" w:cstheme="minorHAnsi"/>
          <w:color w:val="212529"/>
          <w:szCs w:val="22"/>
        </w:rPr>
        <w:br/>
        <w:t>1 Riverdale Rd behind National Guard Armory</w:t>
      </w:r>
      <w:r w:rsidRPr="0082101D">
        <w:rPr>
          <w:rFonts w:asciiTheme="minorHAnsi" w:hAnsiTheme="minorHAnsi" w:cstheme="minorHAnsi"/>
          <w:color w:val="212529"/>
          <w:szCs w:val="22"/>
        </w:rPr>
        <w:br/>
        <w:t>Riverdale</w:t>
      </w:r>
    </w:p>
    <w:p w14:paraId="6625EA16" w14:textId="77777777" w:rsidR="00A373BE" w:rsidRPr="0082101D" w:rsidRDefault="00A373BE" w:rsidP="00A373BE">
      <w:pPr>
        <w:pStyle w:val="ListParagraph"/>
        <w:rPr>
          <w:rFonts w:asciiTheme="minorHAnsi" w:hAnsiTheme="minorHAnsi" w:cstheme="minorHAnsi"/>
          <w:b/>
          <w:bCs/>
          <w:color w:val="212529"/>
          <w:szCs w:val="22"/>
        </w:rPr>
      </w:pPr>
    </w:p>
    <w:p w14:paraId="57923E62" w14:textId="77777777" w:rsidR="00A373BE" w:rsidRPr="0082101D" w:rsidRDefault="00A373BE" w:rsidP="00F74076">
      <w:pPr>
        <w:pStyle w:val="ListParagraph"/>
        <w:numPr>
          <w:ilvl w:val="0"/>
          <w:numId w:val="11"/>
        </w:numPr>
        <w:tabs>
          <w:tab w:val="left" w:pos="720"/>
          <w:tab w:val="left" w:pos="1080"/>
          <w:tab w:val="left" w:pos="1440"/>
          <w:tab w:val="left" w:pos="2160"/>
          <w:tab w:val="left" w:pos="3600"/>
          <w:tab w:val="left" w:pos="4320"/>
          <w:tab w:val="left" w:pos="5760"/>
          <w:tab w:val="left" w:pos="9360"/>
        </w:tabs>
        <w:contextualSpacing/>
        <w:jc w:val="left"/>
        <w:rPr>
          <w:rFonts w:asciiTheme="minorHAnsi" w:hAnsiTheme="minorHAnsi" w:cstheme="minorHAnsi"/>
          <w:b/>
          <w:bCs/>
          <w:color w:val="212529"/>
          <w:szCs w:val="22"/>
        </w:rPr>
      </w:pPr>
      <w:r w:rsidRPr="0082101D">
        <w:rPr>
          <w:rFonts w:asciiTheme="minorHAnsi" w:hAnsiTheme="minorHAnsi" w:cstheme="minorHAnsi"/>
          <w:color w:val="212529"/>
          <w:szCs w:val="22"/>
        </w:rPr>
        <w:t xml:space="preserve">Sussex DOT </w:t>
      </w:r>
      <w:r w:rsidRPr="0082101D">
        <w:rPr>
          <w:rFonts w:asciiTheme="minorHAnsi" w:hAnsiTheme="minorHAnsi" w:cstheme="minorHAnsi"/>
          <w:b/>
          <w:bCs/>
          <w:color w:val="212529"/>
          <w:szCs w:val="22"/>
        </w:rPr>
        <w:t>(Every 6 Months)</w:t>
      </w:r>
      <w:r w:rsidRPr="0082101D">
        <w:rPr>
          <w:rFonts w:asciiTheme="minorHAnsi" w:hAnsiTheme="minorHAnsi" w:cstheme="minorHAnsi"/>
          <w:color w:val="212529"/>
          <w:szCs w:val="22"/>
        </w:rPr>
        <w:br/>
        <w:t>Rt. 23 North </w:t>
      </w:r>
      <w:r w:rsidRPr="0082101D">
        <w:rPr>
          <w:rFonts w:asciiTheme="minorHAnsi" w:hAnsiTheme="minorHAnsi" w:cstheme="minorHAnsi"/>
          <w:color w:val="212529"/>
          <w:szCs w:val="22"/>
        </w:rPr>
        <w:br/>
        <w:t>At County Rd 565</w:t>
      </w:r>
      <w:r w:rsidRPr="0082101D">
        <w:rPr>
          <w:rFonts w:asciiTheme="minorHAnsi" w:hAnsiTheme="minorHAnsi" w:cstheme="minorHAnsi"/>
          <w:color w:val="212529"/>
          <w:szCs w:val="22"/>
        </w:rPr>
        <w:br/>
        <w:t>Sussex </w:t>
      </w:r>
    </w:p>
    <w:p w14:paraId="20702120" w14:textId="77777777" w:rsidR="00A373BE" w:rsidRPr="0082101D" w:rsidRDefault="00A373BE" w:rsidP="00A373BE">
      <w:pPr>
        <w:pStyle w:val="ListParagraph"/>
        <w:rPr>
          <w:rFonts w:asciiTheme="minorHAnsi" w:hAnsiTheme="minorHAnsi" w:cstheme="minorHAnsi"/>
          <w:b/>
          <w:bCs/>
          <w:color w:val="212529"/>
          <w:szCs w:val="22"/>
        </w:rPr>
      </w:pPr>
    </w:p>
    <w:p w14:paraId="08B39535" w14:textId="77777777" w:rsidR="00A373BE" w:rsidRPr="0082101D" w:rsidRDefault="00A373BE" w:rsidP="00F74076">
      <w:pPr>
        <w:pStyle w:val="ListParagraph"/>
        <w:numPr>
          <w:ilvl w:val="0"/>
          <w:numId w:val="11"/>
        </w:numPr>
        <w:tabs>
          <w:tab w:val="left" w:pos="720"/>
          <w:tab w:val="left" w:pos="1080"/>
          <w:tab w:val="left" w:pos="1440"/>
          <w:tab w:val="left" w:pos="2160"/>
          <w:tab w:val="left" w:pos="3600"/>
          <w:tab w:val="left" w:pos="4320"/>
          <w:tab w:val="left" w:pos="5760"/>
          <w:tab w:val="left" w:pos="9360"/>
        </w:tabs>
        <w:contextualSpacing/>
        <w:jc w:val="left"/>
        <w:rPr>
          <w:rFonts w:asciiTheme="minorHAnsi" w:hAnsiTheme="minorHAnsi" w:cstheme="minorHAnsi"/>
          <w:b/>
          <w:bCs/>
          <w:color w:val="212529"/>
          <w:szCs w:val="22"/>
        </w:rPr>
      </w:pPr>
      <w:r w:rsidRPr="0082101D">
        <w:rPr>
          <w:rFonts w:asciiTheme="minorHAnsi" w:hAnsiTheme="minorHAnsi" w:cstheme="minorHAnsi"/>
          <w:color w:val="212529"/>
          <w:szCs w:val="22"/>
        </w:rPr>
        <w:t xml:space="preserve">Stanhope Electrical DOT </w:t>
      </w:r>
      <w:r w:rsidRPr="0082101D">
        <w:rPr>
          <w:rFonts w:asciiTheme="minorHAnsi" w:hAnsiTheme="minorHAnsi" w:cstheme="minorHAnsi"/>
          <w:b/>
          <w:bCs/>
          <w:color w:val="212529"/>
          <w:szCs w:val="22"/>
        </w:rPr>
        <w:t>(Every 6 Months)</w:t>
      </w:r>
      <w:r w:rsidRPr="0082101D">
        <w:rPr>
          <w:rFonts w:asciiTheme="minorHAnsi" w:hAnsiTheme="minorHAnsi" w:cstheme="minorHAnsi"/>
          <w:color w:val="212529"/>
          <w:szCs w:val="22"/>
        </w:rPr>
        <w:br/>
        <w:t>89 Rt. 206</w:t>
      </w:r>
      <w:r w:rsidRPr="0082101D">
        <w:rPr>
          <w:rFonts w:asciiTheme="minorHAnsi" w:hAnsiTheme="minorHAnsi" w:cstheme="minorHAnsi"/>
          <w:color w:val="212529"/>
          <w:szCs w:val="22"/>
        </w:rPr>
        <w:br/>
        <w:t>Stanhope</w:t>
      </w:r>
    </w:p>
    <w:p w14:paraId="6C6FB7CA" w14:textId="77777777" w:rsidR="00A373BE" w:rsidRPr="0082101D" w:rsidRDefault="00A373BE" w:rsidP="00A373BE">
      <w:pPr>
        <w:pStyle w:val="ListParagraph"/>
        <w:rPr>
          <w:rFonts w:asciiTheme="minorHAnsi" w:hAnsiTheme="minorHAnsi" w:cstheme="minorHAnsi"/>
          <w:color w:val="212529"/>
          <w:szCs w:val="22"/>
        </w:rPr>
      </w:pPr>
    </w:p>
    <w:p w14:paraId="14EAC0AA" w14:textId="77777777" w:rsidR="00A373BE" w:rsidRPr="0082101D" w:rsidRDefault="00A373BE" w:rsidP="00F74076">
      <w:pPr>
        <w:pStyle w:val="ListParagraph"/>
        <w:numPr>
          <w:ilvl w:val="0"/>
          <w:numId w:val="11"/>
        </w:numPr>
        <w:tabs>
          <w:tab w:val="left" w:pos="720"/>
          <w:tab w:val="left" w:pos="1080"/>
          <w:tab w:val="left" w:pos="1440"/>
          <w:tab w:val="left" w:pos="2160"/>
          <w:tab w:val="left" w:pos="3600"/>
          <w:tab w:val="left" w:pos="4320"/>
          <w:tab w:val="left" w:pos="5760"/>
          <w:tab w:val="left" w:pos="9360"/>
        </w:tabs>
        <w:contextualSpacing/>
        <w:jc w:val="left"/>
        <w:rPr>
          <w:rFonts w:asciiTheme="minorHAnsi" w:hAnsiTheme="minorHAnsi" w:cstheme="minorHAnsi"/>
          <w:b/>
          <w:bCs/>
          <w:color w:val="212529"/>
          <w:szCs w:val="22"/>
        </w:rPr>
      </w:pPr>
      <w:r w:rsidRPr="0082101D">
        <w:rPr>
          <w:rFonts w:asciiTheme="minorHAnsi" w:hAnsiTheme="minorHAnsi" w:cstheme="minorHAnsi"/>
          <w:color w:val="212529"/>
          <w:szCs w:val="22"/>
        </w:rPr>
        <w:t xml:space="preserve">Port Colden DOT </w:t>
      </w:r>
      <w:r w:rsidRPr="0082101D">
        <w:rPr>
          <w:rFonts w:asciiTheme="minorHAnsi" w:hAnsiTheme="minorHAnsi" w:cstheme="minorHAnsi"/>
          <w:b/>
          <w:bCs/>
          <w:color w:val="212529"/>
          <w:szCs w:val="22"/>
        </w:rPr>
        <w:t>(Every 6 Months)</w:t>
      </w:r>
      <w:r w:rsidRPr="0082101D">
        <w:rPr>
          <w:rFonts w:asciiTheme="minorHAnsi" w:hAnsiTheme="minorHAnsi" w:cstheme="minorHAnsi"/>
          <w:color w:val="212529"/>
          <w:szCs w:val="22"/>
        </w:rPr>
        <w:br/>
        <w:t>619 Rt. 57 behind State Police Bldg.</w:t>
      </w:r>
      <w:r w:rsidRPr="0082101D">
        <w:rPr>
          <w:rFonts w:asciiTheme="minorHAnsi" w:hAnsiTheme="minorHAnsi" w:cstheme="minorHAnsi"/>
          <w:color w:val="212529"/>
          <w:szCs w:val="22"/>
        </w:rPr>
        <w:br/>
        <w:t>Port Colden</w:t>
      </w:r>
    </w:p>
    <w:p w14:paraId="0CEDEC0A" w14:textId="77777777" w:rsidR="00A373BE" w:rsidRPr="0082101D" w:rsidRDefault="00A373BE" w:rsidP="00A373BE">
      <w:pPr>
        <w:pStyle w:val="ListParagraph"/>
        <w:rPr>
          <w:rFonts w:asciiTheme="minorHAnsi" w:hAnsiTheme="minorHAnsi" w:cstheme="minorHAnsi"/>
          <w:color w:val="212529"/>
          <w:szCs w:val="22"/>
        </w:rPr>
      </w:pPr>
    </w:p>
    <w:p w14:paraId="1E84EA8A" w14:textId="77777777" w:rsidR="00A373BE" w:rsidRPr="0082101D" w:rsidRDefault="00A373BE" w:rsidP="00F74076">
      <w:pPr>
        <w:pStyle w:val="ListParagraph"/>
        <w:numPr>
          <w:ilvl w:val="0"/>
          <w:numId w:val="11"/>
        </w:numPr>
        <w:tabs>
          <w:tab w:val="left" w:pos="720"/>
          <w:tab w:val="left" w:pos="1080"/>
          <w:tab w:val="left" w:pos="1440"/>
          <w:tab w:val="left" w:pos="2160"/>
          <w:tab w:val="left" w:pos="3600"/>
          <w:tab w:val="left" w:pos="4320"/>
          <w:tab w:val="left" w:pos="5760"/>
          <w:tab w:val="left" w:pos="9360"/>
        </w:tabs>
        <w:contextualSpacing/>
        <w:jc w:val="left"/>
        <w:rPr>
          <w:rFonts w:asciiTheme="minorHAnsi" w:hAnsiTheme="minorHAnsi" w:cstheme="minorHAnsi"/>
          <w:b/>
          <w:bCs/>
          <w:color w:val="212529"/>
          <w:szCs w:val="22"/>
        </w:rPr>
      </w:pPr>
      <w:r w:rsidRPr="0082101D">
        <w:rPr>
          <w:rFonts w:asciiTheme="minorHAnsi" w:hAnsiTheme="minorHAnsi" w:cstheme="minorHAnsi"/>
          <w:color w:val="212529"/>
          <w:szCs w:val="22"/>
        </w:rPr>
        <w:t xml:space="preserve">Yellow Frame DOT </w:t>
      </w:r>
      <w:r w:rsidRPr="0082101D">
        <w:rPr>
          <w:rFonts w:asciiTheme="minorHAnsi" w:hAnsiTheme="minorHAnsi" w:cstheme="minorHAnsi"/>
          <w:b/>
          <w:bCs/>
          <w:color w:val="212529"/>
          <w:szCs w:val="22"/>
        </w:rPr>
        <w:t>(Every 6 Months)</w:t>
      </w:r>
      <w:r w:rsidRPr="0082101D">
        <w:rPr>
          <w:rFonts w:asciiTheme="minorHAnsi" w:hAnsiTheme="minorHAnsi" w:cstheme="minorHAnsi"/>
          <w:color w:val="212529"/>
          <w:szCs w:val="22"/>
        </w:rPr>
        <w:br/>
        <w:t>Rt. 94 between Mott</w:t>
      </w:r>
      <w:r w:rsidRPr="0082101D">
        <w:rPr>
          <w:rFonts w:asciiTheme="minorHAnsi" w:hAnsiTheme="minorHAnsi" w:cstheme="minorHAnsi"/>
          <w:color w:val="212529"/>
          <w:szCs w:val="22"/>
        </w:rPr>
        <w:br/>
        <w:t>Rd &amp; Kerr Rd</w:t>
      </w:r>
      <w:r w:rsidRPr="0082101D">
        <w:rPr>
          <w:rFonts w:asciiTheme="minorHAnsi" w:hAnsiTheme="minorHAnsi" w:cstheme="minorHAnsi"/>
          <w:color w:val="212529"/>
          <w:szCs w:val="22"/>
        </w:rPr>
        <w:br/>
        <w:t>Marlboro</w:t>
      </w:r>
    </w:p>
    <w:p w14:paraId="6C267EBB" w14:textId="77777777" w:rsidR="00A373BE" w:rsidRPr="0082101D" w:rsidRDefault="00A373BE" w:rsidP="00A373BE">
      <w:pPr>
        <w:spacing w:after="0" w:line="240" w:lineRule="auto"/>
        <w:jc w:val="both"/>
        <w:rPr>
          <w:rFonts w:cstheme="minorHAnsi"/>
        </w:rPr>
      </w:pPr>
    </w:p>
    <w:p w14:paraId="1BD8BA88" w14:textId="77777777" w:rsidR="00A373BE" w:rsidRPr="0082101D" w:rsidRDefault="00A373BE" w:rsidP="00A373BE">
      <w:pPr>
        <w:spacing w:after="0" w:line="240" w:lineRule="auto"/>
        <w:jc w:val="both"/>
        <w:rPr>
          <w:rFonts w:cstheme="minorHAnsi"/>
        </w:rPr>
      </w:pPr>
    </w:p>
    <w:p w14:paraId="6478AAC7" w14:textId="77777777" w:rsidR="00A373BE" w:rsidRPr="0082101D" w:rsidRDefault="00A373BE" w:rsidP="00A373BE">
      <w:pPr>
        <w:spacing w:after="0" w:line="240" w:lineRule="auto"/>
        <w:jc w:val="both"/>
        <w:rPr>
          <w:rFonts w:cstheme="minorHAnsi"/>
        </w:rPr>
      </w:pPr>
    </w:p>
    <w:p w14:paraId="043C770D" w14:textId="77777777" w:rsidR="00A373BE" w:rsidRPr="0082101D" w:rsidRDefault="00A373BE" w:rsidP="00A373BE">
      <w:pPr>
        <w:spacing w:after="0" w:line="240" w:lineRule="auto"/>
        <w:jc w:val="both"/>
        <w:rPr>
          <w:rFonts w:cstheme="minorHAnsi"/>
        </w:rPr>
      </w:pPr>
    </w:p>
    <w:p w14:paraId="1EAFF0A3" w14:textId="77777777" w:rsidR="00A373BE" w:rsidRDefault="00A373BE" w:rsidP="00A373BE"/>
    <w:p w14:paraId="059DEA75" w14:textId="77777777" w:rsidR="00700360" w:rsidRDefault="00700360" w:rsidP="00700360">
      <w:pPr>
        <w:tabs>
          <w:tab w:val="left" w:pos="720"/>
        </w:tabs>
        <w:rPr>
          <w:rFonts w:ascii="Times New Roman" w:hAnsi="Times New Roman" w:cs="Times New Roman"/>
          <w:b/>
          <w:bCs/>
          <w:color w:val="000000"/>
          <w:u w:val="single"/>
        </w:rPr>
      </w:pPr>
    </w:p>
    <w:p w14:paraId="369EE4F1" w14:textId="0B2705F6" w:rsidR="00757621" w:rsidRDefault="00757621" w:rsidP="0084189F">
      <w:pPr>
        <w:spacing w:after="0" w:line="240" w:lineRule="auto"/>
        <w:jc w:val="both"/>
        <w:rPr>
          <w:sz w:val="20"/>
          <w:szCs w:val="20"/>
        </w:rPr>
      </w:pPr>
    </w:p>
    <w:p w14:paraId="731C56E7" w14:textId="77777777" w:rsidR="004E1A9F" w:rsidRDefault="004E1A9F" w:rsidP="0084189F">
      <w:pPr>
        <w:spacing w:after="0" w:line="240" w:lineRule="auto"/>
        <w:jc w:val="both"/>
        <w:rPr>
          <w:sz w:val="20"/>
          <w:szCs w:val="20"/>
        </w:rPr>
      </w:pPr>
    </w:p>
    <w:p w14:paraId="369F751F" w14:textId="77777777" w:rsidR="00757621" w:rsidRDefault="00757621" w:rsidP="0084189F">
      <w:pPr>
        <w:spacing w:after="0" w:line="240" w:lineRule="auto"/>
        <w:jc w:val="both"/>
        <w:rPr>
          <w:sz w:val="20"/>
          <w:szCs w:val="20"/>
        </w:rPr>
      </w:pPr>
    </w:p>
    <w:p w14:paraId="626D857A" w14:textId="77777777" w:rsidR="00757621" w:rsidRDefault="00757621" w:rsidP="0084189F">
      <w:pPr>
        <w:spacing w:after="0" w:line="240" w:lineRule="auto"/>
        <w:jc w:val="both"/>
        <w:rPr>
          <w:sz w:val="20"/>
          <w:szCs w:val="20"/>
        </w:rPr>
      </w:pPr>
    </w:p>
    <w:p w14:paraId="13248E47" w14:textId="3B64AC40" w:rsidR="00757621" w:rsidRDefault="00757621">
      <w:pPr>
        <w:rPr>
          <w:sz w:val="20"/>
          <w:szCs w:val="20"/>
        </w:rPr>
      </w:pPr>
      <w:r>
        <w:rPr>
          <w:sz w:val="20"/>
          <w:szCs w:val="20"/>
        </w:rPr>
        <w:br w:type="page"/>
      </w:r>
    </w:p>
    <w:p w14:paraId="6806AD4E" w14:textId="71864C40" w:rsidR="00AC33D1" w:rsidRPr="0084189F" w:rsidRDefault="00757621" w:rsidP="0063424F">
      <w:pPr>
        <w:pStyle w:val="Heading1"/>
      </w:pPr>
      <w:bookmarkStart w:id="45" w:name="_Toc145328074"/>
      <w:bookmarkEnd w:id="39"/>
      <w:bookmarkEnd w:id="40"/>
      <w:bookmarkEnd w:id="41"/>
      <w:r>
        <w:lastRenderedPageBreak/>
        <w:t>GENERAL CONTRACT TERMS</w:t>
      </w:r>
      <w:bookmarkEnd w:id="45"/>
    </w:p>
    <w:p w14:paraId="11A8605B" w14:textId="78121BBF" w:rsidR="00757621" w:rsidRPr="0084189F" w:rsidRDefault="00757621" w:rsidP="00757621">
      <w:pPr>
        <w:spacing w:after="0" w:line="240" w:lineRule="auto"/>
        <w:jc w:val="both"/>
        <w:rPr>
          <w:sz w:val="20"/>
          <w:szCs w:val="20"/>
        </w:rPr>
      </w:pPr>
      <w:r w:rsidRPr="0084189F">
        <w:rPr>
          <w:sz w:val="20"/>
          <w:szCs w:val="20"/>
        </w:rPr>
        <w:t xml:space="preserve">The Contractor shall have sole responsibility for the complete effort specified in this </w:t>
      </w:r>
      <w:r w:rsidRPr="0084189F">
        <w:rPr>
          <w:color w:val="000000"/>
          <w:sz w:val="20"/>
          <w:szCs w:val="20"/>
        </w:rPr>
        <w:t>Contract.</w:t>
      </w:r>
      <w:r w:rsidRPr="0084189F">
        <w:rPr>
          <w:sz w:val="20"/>
          <w:szCs w:val="20"/>
        </w:rPr>
        <w:t xml:space="preserve">  Payment will be made only to the Contractor.  The Contractor is responsible for the professional quality, technical accuracy and timely completion and submission of all deliverables, services or commodities required to be provided under this </w:t>
      </w:r>
      <w:r w:rsidRPr="0084189F">
        <w:rPr>
          <w:color w:val="000000"/>
          <w:sz w:val="20"/>
          <w:szCs w:val="20"/>
        </w:rPr>
        <w:t>Contract.</w:t>
      </w:r>
      <w:r w:rsidRPr="0084189F">
        <w:rPr>
          <w:sz w:val="20"/>
          <w:szCs w:val="20"/>
        </w:rPr>
        <w:t xml:space="preserve">  The Contractor shall, without additional compensation, correct or revise any errors, omissions, or other deficiencies in its deliverables and other services.  The approval of deliverables furnished under this </w:t>
      </w:r>
      <w:r w:rsidRPr="0084189F">
        <w:rPr>
          <w:color w:val="000000"/>
          <w:sz w:val="20"/>
          <w:szCs w:val="20"/>
        </w:rPr>
        <w:t>Contract</w:t>
      </w:r>
      <w:r w:rsidRPr="0084189F">
        <w:rPr>
          <w:sz w:val="20"/>
          <w:szCs w:val="20"/>
        </w:rPr>
        <w:t xml:space="preserve"> shall not in any way relieve the Contractor of responsibility for the technical adequacy of its work.  The review, approval, </w:t>
      </w:r>
      <w:proofErr w:type="gramStart"/>
      <w:r w:rsidRPr="0084189F">
        <w:rPr>
          <w:sz w:val="20"/>
          <w:szCs w:val="20"/>
        </w:rPr>
        <w:t>acceptance</w:t>
      </w:r>
      <w:proofErr w:type="gramEnd"/>
      <w:r w:rsidRPr="0084189F">
        <w:rPr>
          <w:sz w:val="20"/>
          <w:szCs w:val="20"/>
        </w:rPr>
        <w:t xml:space="preserve"> or payment for any of the </w:t>
      </w:r>
      <w:r w:rsidR="00B84DAF">
        <w:rPr>
          <w:sz w:val="20"/>
          <w:szCs w:val="20"/>
        </w:rPr>
        <w:t xml:space="preserve">deliverables, goods or </w:t>
      </w:r>
      <w:r w:rsidRPr="0084189F">
        <w:rPr>
          <w:sz w:val="20"/>
          <w:szCs w:val="20"/>
        </w:rPr>
        <w:t>services</w:t>
      </w:r>
      <w:r w:rsidR="00B84DAF">
        <w:rPr>
          <w:sz w:val="20"/>
          <w:szCs w:val="20"/>
        </w:rPr>
        <w:t>,</w:t>
      </w:r>
      <w:r w:rsidRPr="0084189F">
        <w:rPr>
          <w:sz w:val="20"/>
          <w:szCs w:val="20"/>
        </w:rPr>
        <w:t xml:space="preserve"> shall not be construed as a waiver of any rights that the State may have arising out of the Contractor’s performance of this </w:t>
      </w:r>
      <w:r w:rsidRPr="0084189F">
        <w:rPr>
          <w:color w:val="000000"/>
          <w:sz w:val="20"/>
          <w:szCs w:val="20"/>
        </w:rPr>
        <w:t>Contract.</w:t>
      </w:r>
    </w:p>
    <w:p w14:paraId="038548AC" w14:textId="77777777" w:rsidR="00757621" w:rsidRPr="0084189F" w:rsidRDefault="00757621" w:rsidP="00757621">
      <w:pPr>
        <w:spacing w:after="0" w:line="240" w:lineRule="auto"/>
        <w:rPr>
          <w:caps/>
          <w:sz w:val="20"/>
          <w:szCs w:val="20"/>
        </w:rPr>
      </w:pPr>
    </w:p>
    <w:p w14:paraId="2B419825" w14:textId="77777777" w:rsidR="00757621" w:rsidRPr="0084189F" w:rsidRDefault="00757621" w:rsidP="00C01124">
      <w:pPr>
        <w:pStyle w:val="Heading2"/>
        <w:rPr>
          <w:bCs/>
        </w:rPr>
      </w:pPr>
      <w:bookmarkStart w:id="46" w:name="_Toc145328075"/>
      <w:r w:rsidRPr="0084189F">
        <w:t>CONTRACT TERM AND EXTENSION OPTION</w:t>
      </w:r>
      <w:bookmarkEnd w:id="46"/>
    </w:p>
    <w:p w14:paraId="0E769CFC" w14:textId="71F09D4B" w:rsidR="00757621" w:rsidRPr="0084189F" w:rsidRDefault="00757621" w:rsidP="00757621">
      <w:pPr>
        <w:spacing w:after="0" w:line="240" w:lineRule="auto"/>
        <w:jc w:val="both"/>
        <w:rPr>
          <w:sz w:val="20"/>
          <w:szCs w:val="20"/>
        </w:rPr>
      </w:pPr>
      <w:r w:rsidRPr="0084189F">
        <w:rPr>
          <w:sz w:val="20"/>
          <w:szCs w:val="20"/>
        </w:rPr>
        <w:t xml:space="preserve">The base term of this </w:t>
      </w:r>
      <w:r w:rsidRPr="0084189F">
        <w:rPr>
          <w:color w:val="000000"/>
          <w:sz w:val="20"/>
          <w:szCs w:val="20"/>
        </w:rPr>
        <w:t>Contract</w:t>
      </w:r>
      <w:r w:rsidRPr="0084189F">
        <w:rPr>
          <w:sz w:val="20"/>
          <w:szCs w:val="20"/>
        </w:rPr>
        <w:t xml:space="preserve"> shall be for a period of</w:t>
      </w:r>
      <w:r w:rsidR="00956D9C">
        <w:rPr>
          <w:bCs/>
          <w:sz w:val="20"/>
          <w:szCs w:val="20"/>
        </w:rPr>
        <w:t xml:space="preserve"> one (1) year</w:t>
      </w:r>
      <w:r w:rsidRPr="0084189F">
        <w:rPr>
          <w:sz w:val="20"/>
          <w:szCs w:val="20"/>
        </w:rPr>
        <w:t xml:space="preserve">.  </w:t>
      </w:r>
    </w:p>
    <w:p w14:paraId="77712558" w14:textId="389A8C16" w:rsidR="00757621" w:rsidRPr="0084189F" w:rsidRDefault="00757621" w:rsidP="00757621">
      <w:pPr>
        <w:spacing w:after="0" w:line="240" w:lineRule="auto"/>
        <w:jc w:val="both"/>
        <w:rPr>
          <w:sz w:val="20"/>
          <w:szCs w:val="20"/>
        </w:rPr>
      </w:pPr>
    </w:p>
    <w:p w14:paraId="4AB28AD8" w14:textId="178E9B6A" w:rsidR="00757621" w:rsidRPr="0084189F" w:rsidRDefault="00757621" w:rsidP="00757621">
      <w:pPr>
        <w:spacing w:after="0" w:line="240" w:lineRule="auto"/>
        <w:jc w:val="both"/>
        <w:rPr>
          <w:sz w:val="20"/>
          <w:szCs w:val="20"/>
        </w:rPr>
      </w:pPr>
      <w:r w:rsidRPr="0084189F">
        <w:rPr>
          <w:sz w:val="20"/>
          <w:szCs w:val="20"/>
        </w:rPr>
        <w:t xml:space="preserve">This </w:t>
      </w:r>
      <w:r w:rsidRPr="0084189F">
        <w:rPr>
          <w:color w:val="000000" w:themeColor="text1"/>
          <w:sz w:val="20"/>
          <w:szCs w:val="20"/>
        </w:rPr>
        <w:t>Contract</w:t>
      </w:r>
      <w:r w:rsidRPr="0084189F">
        <w:rPr>
          <w:sz w:val="20"/>
          <w:szCs w:val="20"/>
        </w:rPr>
        <w:t xml:space="preserve"> </w:t>
      </w:r>
      <w:r w:rsidR="00ED1174">
        <w:rPr>
          <w:sz w:val="20"/>
          <w:szCs w:val="20"/>
        </w:rPr>
        <w:t>shall</w:t>
      </w:r>
      <w:r w:rsidRPr="0084189F">
        <w:rPr>
          <w:sz w:val="20"/>
          <w:szCs w:val="20"/>
        </w:rPr>
        <w:t xml:space="preserve"> be extended </w:t>
      </w:r>
      <w:r w:rsidR="00ED1174" w:rsidRPr="00ED1174">
        <w:rPr>
          <w:sz w:val="20"/>
          <w:szCs w:val="20"/>
        </w:rPr>
        <w:t>for</w:t>
      </w:r>
      <w:r w:rsidRPr="00ED1174">
        <w:rPr>
          <w:sz w:val="20"/>
          <w:szCs w:val="20"/>
        </w:rPr>
        <w:t xml:space="preserve"> </w:t>
      </w:r>
      <w:r w:rsidR="00ED1174" w:rsidRPr="00ED1174">
        <w:rPr>
          <w:bCs/>
          <w:sz w:val="20"/>
          <w:szCs w:val="20"/>
        </w:rPr>
        <w:t>two</w:t>
      </w:r>
      <w:r w:rsidR="001F37FC" w:rsidRPr="00ED1174">
        <w:rPr>
          <w:bCs/>
          <w:sz w:val="20"/>
          <w:szCs w:val="20"/>
        </w:rPr>
        <w:t xml:space="preserve"> (</w:t>
      </w:r>
      <w:r w:rsidR="00FE6F7E" w:rsidRPr="00ED1174">
        <w:rPr>
          <w:bCs/>
          <w:sz w:val="20"/>
          <w:szCs w:val="20"/>
        </w:rPr>
        <w:t>2</w:t>
      </w:r>
      <w:r w:rsidR="001F37FC" w:rsidRPr="00ED1174">
        <w:rPr>
          <w:bCs/>
          <w:sz w:val="20"/>
          <w:szCs w:val="20"/>
        </w:rPr>
        <w:t>)</w:t>
      </w:r>
      <w:r w:rsidR="00ED1174" w:rsidRPr="00ED1174">
        <w:rPr>
          <w:bCs/>
          <w:sz w:val="20"/>
          <w:szCs w:val="20"/>
        </w:rPr>
        <w:t xml:space="preserve"> </w:t>
      </w:r>
      <w:r w:rsidR="00ED1174">
        <w:rPr>
          <w:bCs/>
          <w:sz w:val="20"/>
          <w:szCs w:val="20"/>
        </w:rPr>
        <w:t xml:space="preserve">one (1) </w:t>
      </w:r>
      <w:r w:rsidRPr="0084189F">
        <w:rPr>
          <w:sz w:val="20"/>
          <w:szCs w:val="20"/>
        </w:rPr>
        <w:t>year</w:t>
      </w:r>
      <w:r w:rsidR="00ED1174">
        <w:rPr>
          <w:sz w:val="20"/>
          <w:szCs w:val="20"/>
        </w:rPr>
        <w:t xml:space="preserve"> periods</w:t>
      </w:r>
      <w:r w:rsidRPr="0084189F">
        <w:rPr>
          <w:sz w:val="20"/>
          <w:szCs w:val="20"/>
        </w:rPr>
        <w:t xml:space="preserve"> with no single extension exceeding one (1) year, by the mutual written consent of the Contractor and the </w:t>
      </w:r>
      <w:r w:rsidR="00E6701D">
        <w:rPr>
          <w:sz w:val="20"/>
          <w:szCs w:val="20"/>
        </w:rPr>
        <w:t>State</w:t>
      </w:r>
      <w:r w:rsidRPr="0084189F">
        <w:rPr>
          <w:sz w:val="20"/>
          <w:szCs w:val="20"/>
        </w:rPr>
        <w:t xml:space="preserve"> at the same terms, conditions, and pricing at the rates in effect in the last year of this </w:t>
      </w:r>
      <w:r w:rsidRPr="0084189F">
        <w:rPr>
          <w:color w:val="000000" w:themeColor="text1"/>
          <w:sz w:val="20"/>
          <w:szCs w:val="20"/>
        </w:rPr>
        <w:t>Contract</w:t>
      </w:r>
      <w:r w:rsidRPr="0084189F">
        <w:rPr>
          <w:sz w:val="20"/>
          <w:szCs w:val="20"/>
        </w:rPr>
        <w:t xml:space="preserve"> or rates more favorable to the State.  </w:t>
      </w:r>
    </w:p>
    <w:p w14:paraId="5F3DBC51" w14:textId="77777777" w:rsidR="00757621" w:rsidRPr="0084189F" w:rsidRDefault="00757621" w:rsidP="00757621">
      <w:pPr>
        <w:pStyle w:val="BodyText3"/>
        <w:rPr>
          <w:rFonts w:asciiTheme="minorHAnsi" w:hAnsiTheme="minorHAnsi" w:cstheme="minorHAnsi"/>
          <w:sz w:val="20"/>
          <w:szCs w:val="20"/>
          <w:highlight w:val="green"/>
        </w:rPr>
      </w:pPr>
    </w:p>
    <w:p w14:paraId="5E6E6104" w14:textId="36290A81" w:rsidR="00757621" w:rsidRPr="0084189F" w:rsidRDefault="00757621" w:rsidP="00757621">
      <w:pPr>
        <w:pStyle w:val="BodyText3"/>
        <w:rPr>
          <w:rFonts w:asciiTheme="minorHAnsi" w:hAnsiTheme="minorHAnsi" w:cstheme="minorHAnsi"/>
          <w:sz w:val="20"/>
          <w:szCs w:val="20"/>
        </w:rPr>
      </w:pPr>
    </w:p>
    <w:p w14:paraId="4B8CBE61" w14:textId="77777777" w:rsidR="00757621" w:rsidRPr="0084189F" w:rsidRDefault="00757621" w:rsidP="00C01124">
      <w:pPr>
        <w:pStyle w:val="Heading2"/>
      </w:pPr>
      <w:bookmarkStart w:id="47" w:name="_Toc145328076"/>
      <w:r w:rsidRPr="0084189F">
        <w:t>DELIVERY TIME AND COSTS</w:t>
      </w:r>
      <w:bookmarkEnd w:id="47"/>
    </w:p>
    <w:p w14:paraId="2529E3C8" w14:textId="758E9CA1" w:rsidR="00D8290A" w:rsidRDefault="00DE46B9" w:rsidP="00C01124">
      <w:pPr>
        <w:pStyle w:val="Heading2"/>
      </w:pPr>
      <w:bookmarkStart w:id="48" w:name="_Toc145328077"/>
      <w:r w:rsidRPr="00DE46B9">
        <w:t>Not Applicable.</w:t>
      </w:r>
      <w:bookmarkEnd w:id="48"/>
    </w:p>
    <w:p w14:paraId="3C1CB957" w14:textId="77777777" w:rsidR="00DE46B9" w:rsidRPr="00DE46B9" w:rsidRDefault="00DE46B9" w:rsidP="00DE46B9"/>
    <w:p w14:paraId="53143E55" w14:textId="77777777" w:rsidR="00D8290A" w:rsidRPr="0084189F" w:rsidRDefault="00D8290A" w:rsidP="00C01124">
      <w:pPr>
        <w:pStyle w:val="Heading2"/>
      </w:pPr>
      <w:bookmarkStart w:id="49" w:name="_Toc145328078"/>
      <w:r w:rsidRPr="0084189F">
        <w:t>ELECTRONIC PAYMENTS</w:t>
      </w:r>
      <w:bookmarkEnd w:id="49"/>
    </w:p>
    <w:p w14:paraId="4AA81214" w14:textId="47303161" w:rsidR="00D8290A" w:rsidRPr="0084189F" w:rsidRDefault="00D8290A" w:rsidP="00D8290A">
      <w:pPr>
        <w:spacing w:after="0" w:line="240" w:lineRule="auto"/>
        <w:jc w:val="both"/>
        <w:rPr>
          <w:rFonts w:eastAsia="MS Mincho"/>
          <w:sz w:val="20"/>
          <w:szCs w:val="20"/>
          <w:u w:val="single"/>
        </w:rPr>
      </w:pPr>
      <w:r w:rsidRPr="0084189F">
        <w:rPr>
          <w:sz w:val="20"/>
          <w:szCs w:val="20"/>
        </w:rPr>
        <w:t xml:space="preserve">With the award of this Contract, the successful </w:t>
      </w:r>
      <w:r w:rsidRPr="0084189F">
        <w:rPr>
          <w:rFonts w:cs="Arial"/>
          <w:sz w:val="20"/>
          <w:szCs w:val="20"/>
        </w:rPr>
        <w:t>Contractor(s)</w:t>
      </w:r>
      <w:r w:rsidRPr="0084189F">
        <w:rPr>
          <w:sz w:val="20"/>
          <w:szCs w:val="20"/>
        </w:rPr>
        <w:t xml:space="preserve"> will be required to receive its payment(s) electronically.  </w:t>
      </w:r>
      <w:proofErr w:type="gramStart"/>
      <w:r w:rsidRPr="0084189F">
        <w:rPr>
          <w:sz w:val="20"/>
          <w:szCs w:val="20"/>
        </w:rPr>
        <w:t>In order to</w:t>
      </w:r>
      <w:proofErr w:type="gramEnd"/>
      <w:r w:rsidRPr="0084189F">
        <w:rPr>
          <w:sz w:val="20"/>
          <w:szCs w:val="20"/>
        </w:rPr>
        <w:t xml:space="preserve"> receive your payments via automatic deposit from the State of New Jersey, you must complete the EFT information within your </w:t>
      </w:r>
      <w:r w:rsidRPr="00D86180">
        <w:rPr>
          <w:b/>
          <w:i/>
          <w:color w:val="00B050"/>
          <w:sz w:val="20"/>
          <w:szCs w:val="20"/>
        </w:rPr>
        <w:t>NJ</w:t>
      </w:r>
      <w:r w:rsidRPr="00D86180">
        <w:rPr>
          <w:b/>
          <w:i/>
          <w:color w:val="0070C0"/>
          <w:sz w:val="20"/>
          <w:szCs w:val="20"/>
        </w:rPr>
        <w:t>START</w:t>
      </w:r>
      <w:r w:rsidRPr="0084189F">
        <w:rPr>
          <w:sz w:val="20"/>
          <w:szCs w:val="20"/>
        </w:rPr>
        <w:t xml:space="preserve"> Vendor Profile.  Please refer to the Q</w:t>
      </w:r>
      <w:r w:rsidR="00820B9D">
        <w:rPr>
          <w:sz w:val="20"/>
          <w:szCs w:val="20"/>
        </w:rPr>
        <w:t xml:space="preserve">uick </w:t>
      </w:r>
      <w:r w:rsidRPr="0084189F">
        <w:rPr>
          <w:sz w:val="20"/>
          <w:szCs w:val="20"/>
        </w:rPr>
        <w:t>R</w:t>
      </w:r>
      <w:r w:rsidR="00820B9D">
        <w:rPr>
          <w:sz w:val="20"/>
          <w:szCs w:val="20"/>
        </w:rPr>
        <w:t xml:space="preserve">eference </w:t>
      </w:r>
      <w:r w:rsidRPr="0084189F">
        <w:rPr>
          <w:sz w:val="20"/>
          <w:szCs w:val="20"/>
        </w:rPr>
        <w:t>G</w:t>
      </w:r>
      <w:r w:rsidR="00820B9D">
        <w:rPr>
          <w:sz w:val="20"/>
          <w:szCs w:val="20"/>
        </w:rPr>
        <w:t>uide</w:t>
      </w:r>
      <w:r w:rsidRPr="0084189F">
        <w:rPr>
          <w:sz w:val="20"/>
          <w:szCs w:val="20"/>
        </w:rPr>
        <w:t xml:space="preserve"> entitled </w:t>
      </w:r>
      <w:r w:rsidRPr="0084189F">
        <w:rPr>
          <w:rFonts w:eastAsia="MS Mincho"/>
          <w:sz w:val="20"/>
          <w:szCs w:val="20"/>
        </w:rPr>
        <w:t xml:space="preserve">“Vendor Profile Management – Company Information and User Access” for instructions. </w:t>
      </w:r>
      <w:r w:rsidR="00D368C3">
        <w:rPr>
          <w:rFonts w:eastAsia="MS Mincho"/>
          <w:sz w:val="20"/>
          <w:szCs w:val="20"/>
        </w:rPr>
        <w:t xml:space="preserve"> The </w:t>
      </w:r>
      <w:r w:rsidR="00D368C3" w:rsidRPr="0084189F">
        <w:rPr>
          <w:sz w:val="20"/>
          <w:szCs w:val="20"/>
        </w:rPr>
        <w:t>Q</w:t>
      </w:r>
      <w:r w:rsidR="00D368C3">
        <w:rPr>
          <w:sz w:val="20"/>
          <w:szCs w:val="20"/>
        </w:rPr>
        <w:t xml:space="preserve">uick </w:t>
      </w:r>
      <w:r w:rsidR="00D368C3" w:rsidRPr="0084189F">
        <w:rPr>
          <w:sz w:val="20"/>
          <w:szCs w:val="20"/>
        </w:rPr>
        <w:t>R</w:t>
      </w:r>
      <w:r w:rsidR="00D368C3">
        <w:rPr>
          <w:sz w:val="20"/>
          <w:szCs w:val="20"/>
        </w:rPr>
        <w:t xml:space="preserve">eference </w:t>
      </w:r>
      <w:r w:rsidR="00D368C3" w:rsidRPr="0084189F">
        <w:rPr>
          <w:sz w:val="20"/>
          <w:szCs w:val="20"/>
        </w:rPr>
        <w:t>G</w:t>
      </w:r>
      <w:r w:rsidR="00D368C3">
        <w:rPr>
          <w:sz w:val="20"/>
          <w:szCs w:val="20"/>
        </w:rPr>
        <w:t>uide</w:t>
      </w:r>
      <w:r w:rsidR="00D368C3" w:rsidRPr="0084189F">
        <w:rPr>
          <w:sz w:val="20"/>
          <w:szCs w:val="20"/>
        </w:rPr>
        <w:t xml:space="preserve"> </w:t>
      </w:r>
      <w:r w:rsidR="00D368C3">
        <w:rPr>
          <w:sz w:val="20"/>
          <w:szCs w:val="20"/>
        </w:rPr>
        <w:t>is</w:t>
      </w:r>
      <w:r w:rsidR="00D368C3" w:rsidRPr="0084189F">
        <w:rPr>
          <w:rFonts w:cstheme="minorHAnsi"/>
          <w:sz w:val="20"/>
          <w:szCs w:val="20"/>
        </w:rPr>
        <w:t xml:space="preserve"> available on the </w:t>
      </w:r>
      <w:hyperlink r:id="rId29" w:history="1">
        <w:r w:rsidR="00D368C3" w:rsidRPr="0084189F">
          <w:rPr>
            <w:rStyle w:val="Hyperlink"/>
            <w:rFonts w:cstheme="minorHAnsi"/>
            <w:sz w:val="20"/>
            <w:szCs w:val="20"/>
          </w:rPr>
          <w:t>NJSTART Vendor Support Page</w:t>
        </w:r>
      </w:hyperlink>
      <w:r w:rsidR="00D368C3" w:rsidRPr="0084189F">
        <w:rPr>
          <w:rStyle w:val="Hyperlink"/>
          <w:rFonts w:cstheme="minorHAnsi"/>
          <w:sz w:val="20"/>
          <w:szCs w:val="20"/>
        </w:rPr>
        <w:t>.</w:t>
      </w:r>
    </w:p>
    <w:p w14:paraId="0E4EC246" w14:textId="77777777" w:rsidR="00D64910" w:rsidRDefault="00D64910" w:rsidP="0084189F">
      <w:pPr>
        <w:autoSpaceDE w:val="0"/>
        <w:autoSpaceDN w:val="0"/>
        <w:adjustRightInd w:val="0"/>
        <w:spacing w:after="0" w:line="240" w:lineRule="auto"/>
        <w:jc w:val="both"/>
        <w:rPr>
          <w:rFonts w:cstheme="minorHAnsi"/>
          <w:sz w:val="20"/>
          <w:szCs w:val="20"/>
        </w:rPr>
      </w:pPr>
    </w:p>
    <w:p w14:paraId="40F42E44" w14:textId="77777777" w:rsidR="00D64910" w:rsidRPr="00D64910" w:rsidRDefault="00D64910" w:rsidP="00D64910">
      <w:pPr>
        <w:spacing w:after="0" w:line="240" w:lineRule="auto"/>
        <w:ind w:right="108"/>
        <w:jc w:val="both"/>
        <w:rPr>
          <w:b/>
          <w:bCs/>
          <w:sz w:val="20"/>
          <w:szCs w:val="20"/>
        </w:rPr>
      </w:pPr>
    </w:p>
    <w:p w14:paraId="0A1C666D" w14:textId="7E920D1B" w:rsidR="0063424F" w:rsidRPr="0063424F" w:rsidRDefault="0063424F" w:rsidP="0063424F">
      <w:pPr>
        <w:pStyle w:val="Heading1"/>
      </w:pPr>
      <w:bookmarkStart w:id="50" w:name="_Toc145328079"/>
      <w:r w:rsidRPr="0063424F">
        <w:t>QUOTE EVALUTION AND AWARD</w:t>
      </w:r>
      <w:bookmarkEnd w:id="50"/>
      <w:r w:rsidRPr="0063424F">
        <w:t xml:space="preserve"> </w:t>
      </w:r>
    </w:p>
    <w:p w14:paraId="2ED21AD7" w14:textId="77777777" w:rsidR="0063424F" w:rsidRDefault="0063424F" w:rsidP="00D64910">
      <w:pPr>
        <w:spacing w:after="0" w:line="240" w:lineRule="auto"/>
        <w:ind w:right="108"/>
        <w:jc w:val="both"/>
        <w:rPr>
          <w:b/>
          <w:bCs/>
          <w:sz w:val="20"/>
          <w:szCs w:val="20"/>
        </w:rPr>
      </w:pPr>
    </w:p>
    <w:p w14:paraId="76D83896" w14:textId="38AF275D" w:rsidR="00D64910" w:rsidRPr="00D64910" w:rsidRDefault="0063424F" w:rsidP="00D64910">
      <w:pPr>
        <w:spacing w:after="0" w:line="240" w:lineRule="auto"/>
        <w:ind w:right="108"/>
        <w:jc w:val="both"/>
        <w:rPr>
          <w:b/>
          <w:bCs/>
          <w:sz w:val="20"/>
          <w:szCs w:val="20"/>
        </w:rPr>
      </w:pPr>
      <w:proofErr w:type="gramStart"/>
      <w:r>
        <w:rPr>
          <w:b/>
          <w:bCs/>
          <w:sz w:val="20"/>
          <w:szCs w:val="20"/>
        </w:rPr>
        <w:t xml:space="preserve">6.1  </w:t>
      </w:r>
      <w:r>
        <w:rPr>
          <w:b/>
          <w:bCs/>
          <w:sz w:val="20"/>
          <w:szCs w:val="20"/>
        </w:rPr>
        <w:tab/>
      </w:r>
      <w:proofErr w:type="gramEnd"/>
      <w:r w:rsidR="00D64910">
        <w:rPr>
          <w:b/>
          <w:bCs/>
          <w:sz w:val="20"/>
          <w:szCs w:val="20"/>
        </w:rPr>
        <w:t xml:space="preserve">EVALUATION CRITERIA </w:t>
      </w:r>
    </w:p>
    <w:p w14:paraId="7E7FABF3" w14:textId="729FC868" w:rsidR="00D64910" w:rsidRPr="0084189F" w:rsidRDefault="00D64910" w:rsidP="00D64910">
      <w:pPr>
        <w:spacing w:after="0" w:line="240" w:lineRule="auto"/>
        <w:ind w:right="108"/>
        <w:jc w:val="both"/>
        <w:rPr>
          <w:rFonts w:eastAsia="MS Mincho"/>
          <w:sz w:val="20"/>
          <w:szCs w:val="20"/>
        </w:rPr>
      </w:pPr>
      <w:r w:rsidRPr="0084189F">
        <w:rPr>
          <w:sz w:val="20"/>
          <w:szCs w:val="20"/>
        </w:rPr>
        <w:t xml:space="preserve">The following criteria will be used to </w:t>
      </w:r>
      <w:r w:rsidRPr="00ED1174">
        <w:rPr>
          <w:sz w:val="20"/>
          <w:szCs w:val="20"/>
        </w:rPr>
        <w:t xml:space="preserve">evaluate and score </w:t>
      </w:r>
      <w:r w:rsidRPr="0084189F">
        <w:rPr>
          <w:sz w:val="20"/>
          <w:szCs w:val="20"/>
        </w:rPr>
        <w:t xml:space="preserve">Quotes received in response to this </w:t>
      </w:r>
      <w:r>
        <w:rPr>
          <w:sz w:val="20"/>
          <w:szCs w:val="20"/>
        </w:rPr>
        <w:t>RFQ</w:t>
      </w:r>
      <w:r w:rsidRPr="0084189F">
        <w:rPr>
          <w:sz w:val="20"/>
          <w:szCs w:val="20"/>
        </w:rPr>
        <w:t xml:space="preserve">:  </w:t>
      </w:r>
    </w:p>
    <w:p w14:paraId="02F49626" w14:textId="77777777" w:rsidR="00D64910" w:rsidRPr="00D64910" w:rsidRDefault="00D64910" w:rsidP="00F74076">
      <w:pPr>
        <w:pStyle w:val="ListParagraph"/>
        <w:numPr>
          <w:ilvl w:val="0"/>
          <w:numId w:val="1"/>
        </w:numPr>
        <w:ind w:right="108"/>
        <w:rPr>
          <w:rFonts w:asciiTheme="minorHAnsi" w:eastAsiaTheme="minorEastAsia" w:hAnsiTheme="minorHAnsi"/>
          <w:sz w:val="20"/>
          <w:szCs w:val="20"/>
        </w:rPr>
      </w:pPr>
      <w:r w:rsidRPr="0084189F">
        <w:rPr>
          <w:rFonts w:asciiTheme="minorHAnsi" w:eastAsia="MS Mincho" w:hAnsiTheme="minorHAnsi"/>
          <w:sz w:val="20"/>
          <w:szCs w:val="20"/>
        </w:rPr>
        <w:t xml:space="preserve">The Bidder’s demonstration in the Quote that the Bidder understands and </w:t>
      </w:r>
      <w:proofErr w:type="gramStart"/>
      <w:r w:rsidRPr="0084189F">
        <w:rPr>
          <w:rFonts w:asciiTheme="minorHAnsi" w:eastAsia="MS Mincho" w:hAnsiTheme="minorHAnsi"/>
          <w:sz w:val="20"/>
          <w:szCs w:val="20"/>
        </w:rPr>
        <w:t>is able to</w:t>
      </w:r>
      <w:proofErr w:type="gramEnd"/>
      <w:r w:rsidRPr="0084189F">
        <w:rPr>
          <w:rFonts w:asciiTheme="minorHAnsi" w:eastAsia="MS Mincho" w:hAnsiTheme="minorHAnsi"/>
          <w:sz w:val="20"/>
          <w:szCs w:val="20"/>
        </w:rPr>
        <w:t xml:space="preserve"> complete the requirements of the Scope of Work as sought.</w:t>
      </w:r>
    </w:p>
    <w:p w14:paraId="6D765C81" w14:textId="77777777" w:rsidR="00D64910" w:rsidRDefault="00D64910" w:rsidP="00D64910">
      <w:pPr>
        <w:ind w:right="108"/>
        <w:rPr>
          <w:rFonts w:eastAsiaTheme="minorEastAsia"/>
          <w:b/>
          <w:bCs/>
          <w:sz w:val="20"/>
          <w:szCs w:val="20"/>
        </w:rPr>
      </w:pPr>
    </w:p>
    <w:p w14:paraId="2309B4E4" w14:textId="7BAD0BEB" w:rsidR="00D64910" w:rsidRDefault="00D64910" w:rsidP="00D64910">
      <w:pPr>
        <w:ind w:right="108"/>
        <w:rPr>
          <w:rFonts w:eastAsiaTheme="minorEastAsia"/>
          <w:b/>
          <w:bCs/>
          <w:sz w:val="20"/>
          <w:szCs w:val="20"/>
        </w:rPr>
      </w:pPr>
      <w:r w:rsidRPr="00D64910">
        <w:rPr>
          <w:rFonts w:eastAsiaTheme="minorEastAsia"/>
          <w:b/>
          <w:bCs/>
          <w:sz w:val="20"/>
          <w:szCs w:val="20"/>
        </w:rPr>
        <w:t>6.</w:t>
      </w:r>
      <w:r w:rsidR="0063424F">
        <w:rPr>
          <w:rFonts w:eastAsiaTheme="minorEastAsia"/>
          <w:b/>
          <w:bCs/>
          <w:sz w:val="20"/>
          <w:szCs w:val="20"/>
        </w:rPr>
        <w:t>2</w:t>
      </w:r>
      <w:r w:rsidRPr="00D64910">
        <w:rPr>
          <w:rFonts w:eastAsiaTheme="minorEastAsia"/>
          <w:b/>
          <w:bCs/>
          <w:sz w:val="20"/>
          <w:szCs w:val="20"/>
        </w:rPr>
        <w:tab/>
        <w:t xml:space="preserve">POOR PERFORMANCE </w:t>
      </w:r>
    </w:p>
    <w:p w14:paraId="086D4A84" w14:textId="77777777" w:rsidR="00D64910" w:rsidRDefault="00D64910" w:rsidP="00D64910">
      <w:pPr>
        <w:spacing w:after="0" w:line="240" w:lineRule="auto"/>
        <w:jc w:val="both"/>
        <w:rPr>
          <w:sz w:val="20"/>
          <w:szCs w:val="20"/>
        </w:rPr>
      </w:pPr>
      <w:r w:rsidRPr="0084189F">
        <w:rPr>
          <w:sz w:val="20"/>
          <w:szCs w:val="20"/>
        </w:rPr>
        <w:t xml:space="preserve">A </w:t>
      </w:r>
      <w:r w:rsidRPr="0084189F">
        <w:rPr>
          <w:color w:val="000000"/>
          <w:sz w:val="20"/>
          <w:szCs w:val="20"/>
        </w:rPr>
        <w:t>Bidder</w:t>
      </w:r>
      <w:r w:rsidRPr="0084189F">
        <w:rPr>
          <w:sz w:val="20"/>
          <w:szCs w:val="20"/>
        </w:rPr>
        <w:t xml:space="preserve"> with a history of performance problems may be bypassed for consideration of an award issued </w:t>
      </w:r>
      <w:proofErr w:type="gramStart"/>
      <w:r w:rsidRPr="0084189F">
        <w:rPr>
          <w:sz w:val="20"/>
          <w:szCs w:val="20"/>
        </w:rPr>
        <w:t>as a result of</w:t>
      </w:r>
      <w:proofErr w:type="gramEnd"/>
      <w:r w:rsidRPr="0084189F">
        <w:rPr>
          <w:sz w:val="20"/>
          <w:szCs w:val="20"/>
        </w:rPr>
        <w:t xml:space="preserve"> this </w:t>
      </w:r>
      <w:r>
        <w:rPr>
          <w:sz w:val="20"/>
          <w:szCs w:val="20"/>
        </w:rPr>
        <w:t>RFQ</w:t>
      </w:r>
      <w:r w:rsidRPr="0084189F">
        <w:rPr>
          <w:sz w:val="20"/>
          <w:szCs w:val="20"/>
        </w:rPr>
        <w:t xml:space="preserve">. The following materials may be reviewed to determine </w:t>
      </w:r>
      <w:r w:rsidRPr="0084189F">
        <w:rPr>
          <w:color w:val="000000"/>
          <w:sz w:val="20"/>
          <w:szCs w:val="20"/>
        </w:rPr>
        <w:t>Bidder</w:t>
      </w:r>
      <w:r w:rsidRPr="0084189F">
        <w:rPr>
          <w:sz w:val="20"/>
          <w:szCs w:val="20"/>
        </w:rPr>
        <w:t xml:space="preserve"> performance:  </w:t>
      </w:r>
    </w:p>
    <w:p w14:paraId="63D061FF" w14:textId="77777777" w:rsidR="00D64910" w:rsidRDefault="00D64910" w:rsidP="00F74076">
      <w:pPr>
        <w:pStyle w:val="ListParagraph"/>
        <w:numPr>
          <w:ilvl w:val="0"/>
          <w:numId w:val="5"/>
        </w:numPr>
        <w:rPr>
          <w:rFonts w:asciiTheme="minorHAnsi" w:hAnsiTheme="minorHAnsi"/>
          <w:sz w:val="20"/>
          <w:szCs w:val="20"/>
        </w:rPr>
      </w:pPr>
      <w:r w:rsidRPr="00E64072">
        <w:rPr>
          <w:rFonts w:asciiTheme="minorHAnsi" w:hAnsiTheme="minorHAnsi"/>
          <w:color w:val="000000"/>
          <w:sz w:val="20"/>
          <w:szCs w:val="20"/>
        </w:rPr>
        <w:t>Contract</w:t>
      </w:r>
      <w:r w:rsidRPr="00E64072">
        <w:rPr>
          <w:rFonts w:asciiTheme="minorHAnsi" w:hAnsiTheme="minorHAnsi"/>
          <w:sz w:val="20"/>
          <w:szCs w:val="20"/>
        </w:rPr>
        <w:t xml:space="preserve"> cancellations for cause pursuant to</w:t>
      </w:r>
      <w:r>
        <w:rPr>
          <w:rFonts w:asciiTheme="minorHAnsi" w:hAnsiTheme="minorHAnsi"/>
          <w:sz w:val="20"/>
          <w:szCs w:val="20"/>
        </w:rPr>
        <w:t xml:space="preserve"> </w:t>
      </w:r>
      <w:r w:rsidRPr="00233784">
        <w:rPr>
          <w:rFonts w:asciiTheme="minorHAnsi" w:hAnsiTheme="minorHAnsi"/>
          <w:i/>
          <w:color w:val="000000"/>
          <w:sz w:val="20"/>
          <w:szCs w:val="20"/>
        </w:rPr>
        <w:t xml:space="preserve">State of New Jersey Standard Terms and Conditions Section </w:t>
      </w:r>
      <w:proofErr w:type="gramStart"/>
      <w:r w:rsidRPr="00233784">
        <w:rPr>
          <w:rFonts w:asciiTheme="minorHAnsi" w:hAnsiTheme="minorHAnsi"/>
          <w:i/>
          <w:color w:val="000000"/>
          <w:sz w:val="20"/>
          <w:szCs w:val="20"/>
        </w:rPr>
        <w:t>5.7(B)</w:t>
      </w:r>
      <w:r w:rsidRPr="00E64072">
        <w:rPr>
          <w:rFonts w:asciiTheme="minorHAnsi" w:hAnsiTheme="minorHAnsi"/>
          <w:sz w:val="20"/>
          <w:szCs w:val="20"/>
        </w:rPr>
        <w:t>;</w:t>
      </w:r>
      <w:proofErr w:type="gramEnd"/>
      <w:r w:rsidRPr="00E64072">
        <w:rPr>
          <w:rFonts w:asciiTheme="minorHAnsi" w:hAnsiTheme="minorHAnsi"/>
          <w:sz w:val="20"/>
          <w:szCs w:val="20"/>
        </w:rPr>
        <w:t xml:space="preserve"> </w:t>
      </w:r>
    </w:p>
    <w:p w14:paraId="4C4C6EBE" w14:textId="77777777" w:rsidR="00D64910" w:rsidRDefault="00D64910" w:rsidP="00F74076">
      <w:pPr>
        <w:pStyle w:val="ListParagraph"/>
        <w:numPr>
          <w:ilvl w:val="0"/>
          <w:numId w:val="5"/>
        </w:numPr>
        <w:rPr>
          <w:rFonts w:asciiTheme="minorHAnsi" w:hAnsiTheme="minorHAnsi"/>
          <w:sz w:val="20"/>
          <w:szCs w:val="20"/>
        </w:rPr>
      </w:pPr>
      <w:r>
        <w:rPr>
          <w:rFonts w:asciiTheme="minorHAnsi" w:hAnsiTheme="minorHAnsi"/>
          <w:sz w:val="20"/>
          <w:szCs w:val="20"/>
        </w:rPr>
        <w:t>i</w:t>
      </w:r>
      <w:r w:rsidRPr="00E64072">
        <w:rPr>
          <w:rFonts w:asciiTheme="minorHAnsi" w:hAnsiTheme="minorHAnsi"/>
          <w:sz w:val="20"/>
          <w:szCs w:val="20"/>
        </w:rPr>
        <w:t xml:space="preserve">nformation contained in Vendor performance </w:t>
      </w:r>
      <w:proofErr w:type="gramStart"/>
      <w:r w:rsidRPr="00E64072">
        <w:rPr>
          <w:rFonts w:asciiTheme="minorHAnsi" w:hAnsiTheme="minorHAnsi"/>
          <w:sz w:val="20"/>
          <w:szCs w:val="20"/>
        </w:rPr>
        <w:t>records;</w:t>
      </w:r>
      <w:proofErr w:type="gramEnd"/>
      <w:r w:rsidRPr="00E64072">
        <w:rPr>
          <w:rFonts w:asciiTheme="minorHAnsi" w:hAnsiTheme="minorHAnsi"/>
          <w:sz w:val="20"/>
          <w:szCs w:val="20"/>
        </w:rPr>
        <w:t xml:space="preserve"> </w:t>
      </w:r>
    </w:p>
    <w:p w14:paraId="2B415993" w14:textId="77777777" w:rsidR="00D64910" w:rsidRPr="00E6701D" w:rsidRDefault="00D64910" w:rsidP="00F74076">
      <w:pPr>
        <w:pStyle w:val="ListParagraph"/>
        <w:numPr>
          <w:ilvl w:val="0"/>
          <w:numId w:val="5"/>
        </w:numPr>
        <w:rPr>
          <w:rFonts w:asciiTheme="minorHAnsi" w:hAnsiTheme="minorHAnsi"/>
          <w:spacing w:val="-2"/>
          <w:sz w:val="20"/>
          <w:szCs w:val="20"/>
        </w:rPr>
      </w:pPr>
      <w:r w:rsidRPr="00E6701D">
        <w:rPr>
          <w:rFonts w:asciiTheme="minorHAnsi" w:hAnsiTheme="minorHAnsi"/>
          <w:spacing w:val="-2"/>
          <w:sz w:val="20"/>
          <w:szCs w:val="20"/>
        </w:rPr>
        <w:t xml:space="preserve">information obtained from audits or investigations conducted by a local, state or federal agency of the Bidder’s work </w:t>
      </w:r>
      <w:proofErr w:type="gramStart"/>
      <w:r w:rsidRPr="00E6701D">
        <w:rPr>
          <w:rFonts w:asciiTheme="minorHAnsi" w:hAnsiTheme="minorHAnsi"/>
          <w:spacing w:val="-2"/>
          <w:sz w:val="20"/>
          <w:szCs w:val="20"/>
        </w:rPr>
        <w:t>experience;</w:t>
      </w:r>
      <w:proofErr w:type="gramEnd"/>
    </w:p>
    <w:p w14:paraId="05161B1F" w14:textId="77777777" w:rsidR="00D64910" w:rsidRDefault="00D64910" w:rsidP="00F74076">
      <w:pPr>
        <w:pStyle w:val="ListParagraph"/>
        <w:numPr>
          <w:ilvl w:val="0"/>
          <w:numId w:val="5"/>
        </w:numPr>
        <w:rPr>
          <w:rFonts w:asciiTheme="minorHAnsi" w:hAnsiTheme="minorHAnsi"/>
          <w:sz w:val="20"/>
          <w:szCs w:val="20"/>
        </w:rPr>
      </w:pPr>
      <w:r>
        <w:rPr>
          <w:rFonts w:asciiTheme="minorHAnsi" w:hAnsiTheme="minorHAnsi"/>
          <w:sz w:val="20"/>
          <w:szCs w:val="20"/>
        </w:rPr>
        <w:t>c</w:t>
      </w:r>
      <w:r w:rsidRPr="00E64072">
        <w:rPr>
          <w:rFonts w:asciiTheme="minorHAnsi" w:hAnsiTheme="minorHAnsi"/>
          <w:sz w:val="20"/>
          <w:szCs w:val="20"/>
        </w:rPr>
        <w:t xml:space="preserve">urrent licensure, registration, and/or certification status and relevant history thereof; or </w:t>
      </w:r>
    </w:p>
    <w:p w14:paraId="3C1B2903" w14:textId="77777777" w:rsidR="00D64910" w:rsidRPr="00E64072" w:rsidRDefault="00D64910" w:rsidP="00F74076">
      <w:pPr>
        <w:pStyle w:val="ListParagraph"/>
        <w:numPr>
          <w:ilvl w:val="0"/>
          <w:numId w:val="5"/>
        </w:numPr>
        <w:rPr>
          <w:rFonts w:asciiTheme="minorHAnsi" w:hAnsiTheme="minorHAnsi"/>
          <w:sz w:val="20"/>
          <w:szCs w:val="20"/>
        </w:rPr>
      </w:pPr>
      <w:r>
        <w:rPr>
          <w:rFonts w:asciiTheme="minorHAnsi" w:hAnsiTheme="minorHAnsi"/>
          <w:sz w:val="20"/>
          <w:szCs w:val="20"/>
        </w:rPr>
        <w:t xml:space="preserve">Bidder’s </w:t>
      </w:r>
      <w:r w:rsidRPr="00E64072">
        <w:rPr>
          <w:rFonts w:asciiTheme="minorHAnsi" w:hAnsiTheme="minorHAnsi"/>
          <w:sz w:val="20"/>
          <w:szCs w:val="20"/>
        </w:rPr>
        <w:t>status or rating with established business/financial repo</w:t>
      </w:r>
      <w:r>
        <w:rPr>
          <w:rFonts w:asciiTheme="minorHAnsi" w:hAnsiTheme="minorHAnsi"/>
          <w:sz w:val="20"/>
          <w:szCs w:val="20"/>
        </w:rPr>
        <w:t>rting services, as applicable.</w:t>
      </w:r>
    </w:p>
    <w:p w14:paraId="79012D21" w14:textId="77777777" w:rsidR="00D64910" w:rsidRDefault="00D64910" w:rsidP="00D64910">
      <w:pPr>
        <w:spacing w:after="0" w:line="240" w:lineRule="auto"/>
        <w:jc w:val="both"/>
        <w:rPr>
          <w:sz w:val="20"/>
          <w:szCs w:val="20"/>
        </w:rPr>
      </w:pPr>
    </w:p>
    <w:p w14:paraId="3D2D5169" w14:textId="77777777" w:rsidR="00D64910" w:rsidRPr="0084189F" w:rsidRDefault="00D64910" w:rsidP="00D64910">
      <w:pPr>
        <w:spacing w:after="0" w:line="240" w:lineRule="auto"/>
        <w:jc w:val="both"/>
        <w:rPr>
          <w:sz w:val="20"/>
          <w:szCs w:val="20"/>
        </w:rPr>
      </w:pPr>
      <w:r w:rsidRPr="0084189F">
        <w:rPr>
          <w:sz w:val="20"/>
          <w:szCs w:val="20"/>
        </w:rPr>
        <w:t>Bidders should note that this list is not exhaustive.</w:t>
      </w:r>
    </w:p>
    <w:p w14:paraId="5DF3B330" w14:textId="77777777" w:rsidR="00D64910" w:rsidRDefault="00D64910" w:rsidP="00D64910">
      <w:pPr>
        <w:ind w:right="108"/>
        <w:rPr>
          <w:rFonts w:eastAsiaTheme="minorEastAsia"/>
          <w:b/>
          <w:bCs/>
          <w:sz w:val="20"/>
          <w:szCs w:val="20"/>
        </w:rPr>
      </w:pPr>
    </w:p>
    <w:p w14:paraId="13964F4F" w14:textId="05786117" w:rsidR="00D64910" w:rsidRDefault="00D64910" w:rsidP="00D64910">
      <w:pPr>
        <w:ind w:right="108"/>
        <w:rPr>
          <w:rFonts w:eastAsiaTheme="minorEastAsia"/>
          <w:b/>
          <w:bCs/>
          <w:sz w:val="20"/>
          <w:szCs w:val="20"/>
        </w:rPr>
      </w:pPr>
      <w:r>
        <w:rPr>
          <w:rFonts w:eastAsiaTheme="minorEastAsia"/>
          <w:b/>
          <w:bCs/>
          <w:sz w:val="20"/>
          <w:szCs w:val="20"/>
        </w:rPr>
        <w:t>6.</w:t>
      </w:r>
      <w:r w:rsidR="0063424F">
        <w:rPr>
          <w:rFonts w:eastAsiaTheme="minorEastAsia"/>
          <w:b/>
          <w:bCs/>
          <w:sz w:val="20"/>
          <w:szCs w:val="20"/>
        </w:rPr>
        <w:t>3</w:t>
      </w:r>
      <w:r>
        <w:rPr>
          <w:rFonts w:eastAsiaTheme="minorEastAsia"/>
          <w:b/>
          <w:bCs/>
          <w:sz w:val="20"/>
          <w:szCs w:val="20"/>
        </w:rPr>
        <w:t xml:space="preserve"> </w:t>
      </w:r>
      <w:r w:rsidR="0063424F">
        <w:rPr>
          <w:rFonts w:eastAsiaTheme="minorEastAsia"/>
          <w:b/>
          <w:bCs/>
          <w:sz w:val="20"/>
          <w:szCs w:val="20"/>
        </w:rPr>
        <w:tab/>
      </w:r>
      <w:r>
        <w:rPr>
          <w:rFonts w:eastAsiaTheme="minorEastAsia"/>
          <w:b/>
          <w:bCs/>
          <w:sz w:val="20"/>
          <w:szCs w:val="20"/>
        </w:rPr>
        <w:t xml:space="preserve">RECOMMENDATION FOR AWARD </w:t>
      </w:r>
    </w:p>
    <w:p w14:paraId="1E85A461" w14:textId="77777777" w:rsidR="00D64910" w:rsidRPr="0084189F" w:rsidRDefault="00D64910" w:rsidP="00D64910">
      <w:pPr>
        <w:spacing w:after="0" w:line="240" w:lineRule="auto"/>
        <w:jc w:val="both"/>
        <w:rPr>
          <w:sz w:val="20"/>
          <w:szCs w:val="20"/>
        </w:rPr>
      </w:pPr>
      <w:r w:rsidRPr="0084189F">
        <w:rPr>
          <w:sz w:val="20"/>
          <w:szCs w:val="20"/>
        </w:rPr>
        <w:t xml:space="preserve">After the evaluation of the submitted Quotes is complete, the </w:t>
      </w:r>
      <w:r>
        <w:rPr>
          <w:sz w:val="20"/>
          <w:szCs w:val="20"/>
        </w:rPr>
        <w:t>Using Agency</w:t>
      </w:r>
      <w:r w:rsidRPr="0084189F">
        <w:rPr>
          <w:sz w:val="20"/>
          <w:szCs w:val="20"/>
        </w:rPr>
        <w:t xml:space="preserve"> will recommend to the Director </w:t>
      </w:r>
      <w:r>
        <w:rPr>
          <w:sz w:val="20"/>
          <w:szCs w:val="20"/>
        </w:rPr>
        <w:t xml:space="preserve">of the Division of Purchase and Property </w:t>
      </w:r>
      <w:r w:rsidRPr="0084189F">
        <w:rPr>
          <w:sz w:val="20"/>
          <w:szCs w:val="20"/>
        </w:rPr>
        <w:t xml:space="preserve">for award, the responsible </w:t>
      </w:r>
      <w:r w:rsidRPr="0084189F">
        <w:rPr>
          <w:rFonts w:eastAsia="MS Mincho"/>
          <w:sz w:val="20"/>
          <w:szCs w:val="20"/>
        </w:rPr>
        <w:t>Bidder(s)</w:t>
      </w:r>
      <w:r w:rsidRPr="0084189F">
        <w:rPr>
          <w:sz w:val="20"/>
          <w:szCs w:val="20"/>
        </w:rPr>
        <w:t xml:space="preserve"> whose Quote, conforming to this </w:t>
      </w:r>
      <w:r>
        <w:rPr>
          <w:sz w:val="20"/>
          <w:szCs w:val="20"/>
        </w:rPr>
        <w:t>RFQ</w:t>
      </w:r>
      <w:r w:rsidRPr="0084189F">
        <w:rPr>
          <w:sz w:val="20"/>
          <w:szCs w:val="20"/>
        </w:rPr>
        <w:t xml:space="preserve">, is most advantageous to the State, price and other factors considered.  </w:t>
      </w:r>
    </w:p>
    <w:p w14:paraId="2CC104B9" w14:textId="77777777" w:rsidR="00D64910" w:rsidRDefault="00D64910" w:rsidP="00D64910">
      <w:pPr>
        <w:ind w:right="108"/>
        <w:rPr>
          <w:rFonts w:eastAsiaTheme="minorEastAsia"/>
          <w:b/>
          <w:bCs/>
          <w:sz w:val="20"/>
          <w:szCs w:val="20"/>
        </w:rPr>
      </w:pPr>
    </w:p>
    <w:p w14:paraId="59C32D7C" w14:textId="76316D3E" w:rsidR="00D64910" w:rsidRDefault="00D64910" w:rsidP="00D64910">
      <w:pPr>
        <w:ind w:right="108"/>
        <w:rPr>
          <w:rFonts w:eastAsiaTheme="minorEastAsia"/>
          <w:b/>
          <w:bCs/>
          <w:sz w:val="20"/>
          <w:szCs w:val="20"/>
        </w:rPr>
      </w:pPr>
      <w:r>
        <w:rPr>
          <w:rFonts w:eastAsiaTheme="minorEastAsia"/>
          <w:b/>
          <w:bCs/>
          <w:sz w:val="20"/>
          <w:szCs w:val="20"/>
        </w:rPr>
        <w:t>6.</w:t>
      </w:r>
      <w:r w:rsidR="0063424F">
        <w:rPr>
          <w:rFonts w:eastAsiaTheme="minorEastAsia"/>
          <w:b/>
          <w:bCs/>
          <w:sz w:val="20"/>
          <w:szCs w:val="20"/>
        </w:rPr>
        <w:t>4</w:t>
      </w:r>
      <w:r>
        <w:rPr>
          <w:rFonts w:eastAsiaTheme="minorEastAsia"/>
          <w:b/>
          <w:bCs/>
          <w:sz w:val="20"/>
          <w:szCs w:val="20"/>
        </w:rPr>
        <w:t xml:space="preserve"> </w:t>
      </w:r>
      <w:r w:rsidR="0063424F">
        <w:rPr>
          <w:rFonts w:eastAsiaTheme="minorEastAsia"/>
          <w:b/>
          <w:bCs/>
          <w:sz w:val="20"/>
          <w:szCs w:val="20"/>
        </w:rPr>
        <w:tab/>
      </w:r>
      <w:r>
        <w:rPr>
          <w:rFonts w:eastAsiaTheme="minorEastAsia"/>
          <w:b/>
          <w:bCs/>
          <w:sz w:val="20"/>
          <w:szCs w:val="20"/>
        </w:rPr>
        <w:t xml:space="preserve">CONTRACT AWARD </w:t>
      </w:r>
    </w:p>
    <w:p w14:paraId="5194C23A" w14:textId="2ADAE889" w:rsidR="00D64910" w:rsidRPr="00D64910" w:rsidRDefault="00D64910" w:rsidP="00D64910">
      <w:pPr>
        <w:ind w:right="108"/>
        <w:rPr>
          <w:rFonts w:eastAsiaTheme="minorEastAsia"/>
          <w:b/>
          <w:bCs/>
          <w:sz w:val="20"/>
          <w:szCs w:val="20"/>
        </w:rPr>
      </w:pPr>
      <w:proofErr w:type="gramStart"/>
      <w:r w:rsidRPr="0084189F">
        <w:rPr>
          <w:color w:val="000000"/>
          <w:sz w:val="20"/>
          <w:szCs w:val="20"/>
        </w:rPr>
        <w:t>Contract</w:t>
      </w:r>
      <w:proofErr w:type="gramEnd"/>
      <w:r w:rsidRPr="0084189F">
        <w:rPr>
          <w:rFonts w:eastAsia="MS Mincho"/>
          <w:sz w:val="20"/>
          <w:szCs w:val="20"/>
        </w:rPr>
        <w:t xml:space="preserve"> award</w:t>
      </w:r>
      <w:r w:rsidR="00F74076">
        <w:rPr>
          <w:rFonts w:eastAsia="MS Mincho"/>
          <w:sz w:val="20"/>
          <w:szCs w:val="20"/>
        </w:rPr>
        <w:t xml:space="preserve"> </w:t>
      </w:r>
      <w:r w:rsidRPr="0084189F">
        <w:rPr>
          <w:rFonts w:eastAsia="MS Mincho"/>
          <w:sz w:val="20"/>
          <w:szCs w:val="20"/>
        </w:rPr>
        <w:t xml:space="preserve">will be made with reasonable promptness by written notice to </w:t>
      </w:r>
      <w:r w:rsidRPr="002918DC">
        <w:rPr>
          <w:rFonts w:eastAsia="MS Mincho"/>
          <w:sz w:val="20"/>
          <w:szCs w:val="20"/>
        </w:rPr>
        <w:t>that</w:t>
      </w:r>
      <w:r w:rsidR="002918DC">
        <w:rPr>
          <w:rFonts w:eastAsia="MS Mincho"/>
          <w:sz w:val="20"/>
          <w:szCs w:val="20"/>
        </w:rPr>
        <w:t xml:space="preserve"> </w:t>
      </w:r>
      <w:r w:rsidRPr="0084189F">
        <w:rPr>
          <w:rFonts w:eastAsia="MS Mincho"/>
          <w:sz w:val="20"/>
          <w:szCs w:val="20"/>
        </w:rPr>
        <w:t xml:space="preserve">responsible Bidder, whose Quote, conforming to this </w:t>
      </w:r>
      <w:r>
        <w:rPr>
          <w:rFonts w:eastAsia="MS Mincho"/>
          <w:sz w:val="20"/>
          <w:szCs w:val="20"/>
        </w:rPr>
        <w:t>RFQ</w:t>
      </w:r>
      <w:r w:rsidRPr="0084189F">
        <w:rPr>
          <w:rFonts w:eastAsia="MS Mincho"/>
          <w:sz w:val="20"/>
          <w:szCs w:val="20"/>
        </w:rPr>
        <w:t>, is</w:t>
      </w:r>
      <w:r w:rsidR="002918DC">
        <w:rPr>
          <w:rFonts w:eastAsia="MS Mincho"/>
          <w:sz w:val="20"/>
          <w:szCs w:val="20"/>
        </w:rPr>
        <w:t xml:space="preserve"> </w:t>
      </w:r>
      <w:r w:rsidRPr="0084189F">
        <w:rPr>
          <w:rFonts w:eastAsia="MS Mincho"/>
          <w:sz w:val="20"/>
          <w:szCs w:val="20"/>
        </w:rPr>
        <w:t>most advantageous to the State, price, and other factors considered</w:t>
      </w:r>
      <w:r w:rsidR="002918DC">
        <w:rPr>
          <w:rFonts w:eastAsia="MS Mincho"/>
          <w:sz w:val="20"/>
          <w:szCs w:val="20"/>
        </w:rPr>
        <w:t>.</w:t>
      </w:r>
    </w:p>
    <w:p w14:paraId="0FD6B6EE" w14:textId="1483A498" w:rsidR="00395E51" w:rsidRPr="0084189F" w:rsidRDefault="00395E51" w:rsidP="0084189F">
      <w:pPr>
        <w:autoSpaceDE w:val="0"/>
        <w:autoSpaceDN w:val="0"/>
        <w:adjustRightInd w:val="0"/>
        <w:spacing w:after="0" w:line="240" w:lineRule="auto"/>
        <w:jc w:val="both"/>
        <w:rPr>
          <w:rFonts w:cstheme="minorHAnsi"/>
          <w:color w:val="000000" w:themeColor="text1"/>
          <w:sz w:val="20"/>
          <w:szCs w:val="20"/>
        </w:rPr>
      </w:pPr>
    </w:p>
    <w:p w14:paraId="0C550745" w14:textId="64EAB72D" w:rsidR="00FE1904" w:rsidRPr="00855FEF" w:rsidRDefault="00FE1904" w:rsidP="00F74076">
      <w:pPr>
        <w:pStyle w:val="Heading1"/>
        <w:numPr>
          <w:ilvl w:val="0"/>
          <w:numId w:val="13"/>
        </w:numPr>
      </w:pPr>
      <w:bookmarkStart w:id="51" w:name="_4.4.1.1_Ownership_Disclosure"/>
      <w:bookmarkStart w:id="52" w:name="_4.4.1.1_Signatory_page"/>
      <w:bookmarkStart w:id="53" w:name="_4.4.2.3_Contract_Schedule"/>
      <w:bookmarkStart w:id="54" w:name="_4.4.2.4_mobilization_and"/>
      <w:bookmarkStart w:id="55" w:name="_Toc145328080"/>
      <w:bookmarkEnd w:id="51"/>
      <w:bookmarkEnd w:id="52"/>
      <w:bookmarkEnd w:id="53"/>
      <w:bookmarkEnd w:id="54"/>
      <w:r w:rsidRPr="00855FEF">
        <w:t>GLOSSARY</w:t>
      </w:r>
      <w:bookmarkEnd w:id="55"/>
    </w:p>
    <w:p w14:paraId="74D53194" w14:textId="3D2083C4" w:rsidR="0032624A" w:rsidRPr="0084189F" w:rsidRDefault="0032624A" w:rsidP="0084189F">
      <w:pPr>
        <w:spacing w:after="0" w:line="240" w:lineRule="auto"/>
        <w:rPr>
          <w:sz w:val="20"/>
          <w:szCs w:val="20"/>
        </w:rPr>
      </w:pPr>
      <w:bookmarkStart w:id="56" w:name="_CROSSWALK"/>
      <w:bookmarkEnd w:id="56"/>
    </w:p>
    <w:p w14:paraId="0239480A" w14:textId="77777777" w:rsidR="00A22EDF" w:rsidRPr="0084189F" w:rsidRDefault="00A22EDF" w:rsidP="0084189F">
      <w:pPr>
        <w:spacing w:after="0" w:line="240" w:lineRule="auto"/>
        <w:jc w:val="both"/>
        <w:rPr>
          <w:rFonts w:eastAsia="MS Mincho"/>
          <w:b/>
          <w:sz w:val="20"/>
          <w:szCs w:val="20"/>
        </w:rPr>
        <w:sectPr w:rsidR="00A22EDF" w:rsidRPr="0084189F" w:rsidSect="00A4019A">
          <w:headerReference w:type="even" r:id="rId30"/>
          <w:headerReference w:type="default" r:id="rId31"/>
          <w:footerReference w:type="default" r:id="rId32"/>
          <w:headerReference w:type="first" r:id="rId33"/>
          <w:pgSz w:w="12240" w:h="15840" w:code="1"/>
          <w:pgMar w:top="720" w:right="720" w:bottom="720" w:left="720" w:header="432" w:footer="432" w:gutter="0"/>
          <w:pgNumType w:start="1"/>
          <w:cols w:space="720"/>
          <w:docGrid w:linePitch="360"/>
        </w:sectPr>
      </w:pPr>
    </w:p>
    <w:p w14:paraId="31DBFC78" w14:textId="7880DA07" w:rsidR="0032624A" w:rsidRPr="00D368C3" w:rsidRDefault="0032624A" w:rsidP="0084189F">
      <w:pPr>
        <w:spacing w:after="0" w:line="240" w:lineRule="auto"/>
        <w:jc w:val="both"/>
        <w:rPr>
          <w:rFonts w:eastAsia="MS Mincho" w:cstheme="minorHAnsi"/>
          <w:b/>
          <w:sz w:val="18"/>
          <w:szCs w:val="18"/>
        </w:rPr>
      </w:pPr>
      <w:r w:rsidRPr="00D368C3">
        <w:rPr>
          <w:rFonts w:eastAsia="MS Mincho" w:cstheme="minorHAnsi"/>
          <w:b/>
          <w:sz w:val="18"/>
          <w:szCs w:val="18"/>
        </w:rPr>
        <w:t xml:space="preserve">Acceptance </w:t>
      </w:r>
      <w:r w:rsidRPr="00D368C3">
        <w:rPr>
          <w:rFonts w:eastAsia="MS Mincho" w:cstheme="minorHAnsi"/>
          <w:sz w:val="18"/>
          <w:szCs w:val="18"/>
        </w:rPr>
        <w:t xml:space="preserve">– The written confirmation by the Using Agency that </w:t>
      </w:r>
      <w:proofErr w:type="gramStart"/>
      <w:r w:rsidRPr="00D368C3">
        <w:rPr>
          <w:rFonts w:eastAsia="MS Mincho" w:cstheme="minorHAnsi"/>
          <w:sz w:val="18"/>
          <w:szCs w:val="18"/>
        </w:rPr>
        <w:t>Contractor</w:t>
      </w:r>
      <w:proofErr w:type="gramEnd"/>
      <w:r w:rsidRPr="00D368C3">
        <w:rPr>
          <w:rFonts w:eastAsia="MS Mincho" w:cstheme="minorHAnsi"/>
          <w:sz w:val="18"/>
          <w:szCs w:val="18"/>
        </w:rPr>
        <w:t xml:space="preserve"> has completed a Deliverable according to the specified requirements.</w:t>
      </w:r>
    </w:p>
    <w:p w14:paraId="5F714B41" w14:textId="77777777" w:rsidR="0032624A" w:rsidRPr="00D368C3" w:rsidRDefault="0032624A" w:rsidP="0084189F">
      <w:pPr>
        <w:spacing w:after="0" w:line="240" w:lineRule="auto"/>
        <w:jc w:val="both"/>
        <w:rPr>
          <w:rFonts w:eastAsia="MS Mincho" w:cstheme="minorHAnsi"/>
          <w:b/>
          <w:sz w:val="18"/>
          <w:szCs w:val="18"/>
        </w:rPr>
      </w:pPr>
    </w:p>
    <w:p w14:paraId="1860D747" w14:textId="77777777" w:rsidR="0032624A" w:rsidRPr="00D368C3" w:rsidRDefault="0032624A" w:rsidP="0084189F">
      <w:pPr>
        <w:spacing w:after="0" w:line="240" w:lineRule="auto"/>
        <w:jc w:val="both"/>
        <w:rPr>
          <w:rFonts w:eastAsia="MS Mincho" w:cstheme="minorHAnsi"/>
          <w:sz w:val="18"/>
          <w:szCs w:val="18"/>
        </w:rPr>
      </w:pPr>
      <w:r w:rsidRPr="00D368C3">
        <w:rPr>
          <w:rFonts w:eastAsia="MS Mincho" w:cstheme="minorHAnsi"/>
          <w:b/>
          <w:sz w:val="18"/>
          <w:szCs w:val="18"/>
        </w:rPr>
        <w:t>All-Inclusive Hourly Rate</w:t>
      </w:r>
      <w:r w:rsidRPr="00D368C3">
        <w:rPr>
          <w:rFonts w:eastAsia="MS Mincho" w:cstheme="minorHAnsi"/>
          <w:sz w:val="18"/>
          <w:szCs w:val="18"/>
        </w:rPr>
        <w:t xml:space="preserve"> – An hourly rate comprised of all direct and indirect costs </w:t>
      </w:r>
      <w:r w:rsidR="00DF06DC" w:rsidRPr="00D368C3">
        <w:rPr>
          <w:rFonts w:eastAsia="MS Mincho" w:cstheme="minorHAnsi"/>
          <w:sz w:val="18"/>
          <w:szCs w:val="18"/>
        </w:rPr>
        <w:t xml:space="preserve">including, but not limited </w:t>
      </w:r>
      <w:proofErr w:type="gramStart"/>
      <w:r w:rsidR="00DF06DC" w:rsidRPr="00D368C3">
        <w:rPr>
          <w:rFonts w:eastAsia="MS Mincho" w:cstheme="minorHAnsi"/>
          <w:sz w:val="18"/>
          <w:szCs w:val="18"/>
        </w:rPr>
        <w:t>to:</w:t>
      </w:r>
      <w:proofErr w:type="gramEnd"/>
      <w:r w:rsidR="00DF06DC" w:rsidRPr="00D368C3">
        <w:rPr>
          <w:rFonts w:eastAsia="MS Mincho" w:cstheme="minorHAnsi"/>
          <w:sz w:val="18"/>
          <w:szCs w:val="18"/>
        </w:rPr>
        <w:t xml:space="preserve"> </w:t>
      </w:r>
      <w:r w:rsidRPr="00D368C3">
        <w:rPr>
          <w:rFonts w:eastAsia="MS Mincho" w:cstheme="minorHAnsi"/>
          <w:sz w:val="18"/>
          <w:szCs w:val="18"/>
        </w:rPr>
        <w:t>labor costs, overhead, fee or profit, clerical support, travel expenses, per diem, safety equipment, materials, supplies, managerial support and all documents, forms, and reproductions thereof.  This rate also includes portal-to-portal expenses as well as per diem expenses such as food.</w:t>
      </w:r>
    </w:p>
    <w:p w14:paraId="4D7F7E19" w14:textId="77777777" w:rsidR="0032624A" w:rsidRPr="00D368C3" w:rsidRDefault="0032624A" w:rsidP="0084189F">
      <w:pPr>
        <w:spacing w:after="0" w:line="240" w:lineRule="auto"/>
        <w:jc w:val="both"/>
        <w:rPr>
          <w:rFonts w:eastAsia="MS Mincho" w:cstheme="minorHAnsi"/>
          <w:sz w:val="18"/>
          <w:szCs w:val="18"/>
        </w:rPr>
      </w:pPr>
    </w:p>
    <w:p w14:paraId="2F155089" w14:textId="65BB868D" w:rsidR="0032624A" w:rsidRPr="00D368C3" w:rsidRDefault="0032624A" w:rsidP="0084189F">
      <w:pPr>
        <w:spacing w:after="0" w:line="240" w:lineRule="auto"/>
        <w:jc w:val="both"/>
        <w:rPr>
          <w:rFonts w:eastAsia="MS Mincho" w:cstheme="minorHAnsi"/>
          <w:sz w:val="18"/>
          <w:szCs w:val="18"/>
        </w:rPr>
      </w:pPr>
      <w:r w:rsidRPr="00D368C3">
        <w:rPr>
          <w:rFonts w:eastAsia="MS Mincho" w:cstheme="minorHAnsi"/>
          <w:b/>
          <w:sz w:val="18"/>
          <w:szCs w:val="18"/>
        </w:rPr>
        <w:t xml:space="preserve">Bid or </w:t>
      </w:r>
      <w:r w:rsidR="00B45443" w:rsidRPr="00D368C3">
        <w:rPr>
          <w:rFonts w:eastAsia="MS Mincho" w:cstheme="minorHAnsi"/>
          <w:b/>
          <w:sz w:val="18"/>
          <w:szCs w:val="18"/>
        </w:rPr>
        <w:t>RFQ</w:t>
      </w:r>
      <w:r w:rsidRPr="00D368C3">
        <w:rPr>
          <w:rFonts w:eastAsia="MS Mincho" w:cstheme="minorHAnsi"/>
          <w:sz w:val="18"/>
          <w:szCs w:val="18"/>
        </w:rPr>
        <w:t xml:space="preserve"> – T</w:t>
      </w:r>
      <w:r w:rsidR="004C742A" w:rsidRPr="00D368C3">
        <w:rPr>
          <w:rFonts w:eastAsia="MS Mincho" w:cstheme="minorHAnsi"/>
          <w:sz w:val="18"/>
          <w:szCs w:val="18"/>
        </w:rPr>
        <w:t>h</w:t>
      </w:r>
      <w:r w:rsidR="00552D8D" w:rsidRPr="00D368C3">
        <w:rPr>
          <w:rFonts w:eastAsia="MS Mincho" w:cstheme="minorHAnsi"/>
          <w:sz w:val="18"/>
          <w:szCs w:val="18"/>
        </w:rPr>
        <w:t>e</w:t>
      </w:r>
      <w:r w:rsidRPr="00D368C3">
        <w:rPr>
          <w:rFonts w:eastAsia="MS Mincho" w:cstheme="minorHAnsi"/>
          <w:sz w:val="18"/>
          <w:szCs w:val="18"/>
        </w:rPr>
        <w:t xml:space="preserve"> documents which establish the bidding and </w:t>
      </w:r>
      <w:r w:rsidR="00CD6864" w:rsidRPr="00D368C3">
        <w:rPr>
          <w:rFonts w:cstheme="minorHAnsi"/>
          <w:color w:val="000000"/>
          <w:sz w:val="18"/>
          <w:szCs w:val="18"/>
        </w:rPr>
        <w:t>Contract</w:t>
      </w:r>
      <w:r w:rsidRPr="00D368C3">
        <w:rPr>
          <w:rFonts w:eastAsia="MS Mincho" w:cstheme="minorHAnsi"/>
          <w:sz w:val="18"/>
          <w:szCs w:val="18"/>
        </w:rPr>
        <w:t xml:space="preserve"> requirements and solicits Quotes to meet the needs of the Using Agencies as identified herein, and includes the </w:t>
      </w:r>
      <w:r w:rsidR="00B45443" w:rsidRPr="00D368C3">
        <w:rPr>
          <w:rFonts w:eastAsia="MS Mincho" w:cstheme="minorHAnsi"/>
          <w:sz w:val="18"/>
          <w:szCs w:val="18"/>
        </w:rPr>
        <w:t>RFQ</w:t>
      </w:r>
      <w:r w:rsidRPr="00D368C3">
        <w:rPr>
          <w:rFonts w:eastAsia="MS Mincho" w:cstheme="minorHAnsi"/>
          <w:sz w:val="18"/>
          <w:szCs w:val="18"/>
        </w:rPr>
        <w:t>, State of N</w:t>
      </w:r>
      <w:r w:rsidR="00552D8D" w:rsidRPr="00D368C3">
        <w:rPr>
          <w:rFonts w:eastAsia="MS Mincho" w:cstheme="minorHAnsi"/>
          <w:sz w:val="18"/>
          <w:szCs w:val="18"/>
        </w:rPr>
        <w:t xml:space="preserve">ew </w:t>
      </w:r>
      <w:r w:rsidRPr="00D368C3">
        <w:rPr>
          <w:rFonts w:eastAsia="MS Mincho" w:cstheme="minorHAnsi"/>
          <w:sz w:val="18"/>
          <w:szCs w:val="18"/>
        </w:rPr>
        <w:t>J</w:t>
      </w:r>
      <w:r w:rsidR="00552D8D" w:rsidRPr="00D368C3">
        <w:rPr>
          <w:rFonts w:eastAsia="MS Mincho" w:cstheme="minorHAnsi"/>
          <w:sz w:val="18"/>
          <w:szCs w:val="18"/>
        </w:rPr>
        <w:t>ersey</w:t>
      </w:r>
      <w:r w:rsidRPr="00D368C3">
        <w:rPr>
          <w:rFonts w:eastAsia="MS Mincho" w:cstheme="minorHAnsi"/>
          <w:sz w:val="18"/>
          <w:szCs w:val="18"/>
        </w:rPr>
        <w:t xml:space="preserve"> Standard Terms and Conditions (SSTC), State</w:t>
      </w:r>
      <w:r w:rsidR="00CB2F05" w:rsidRPr="00D368C3">
        <w:rPr>
          <w:rFonts w:eastAsia="MS Mincho" w:cstheme="minorHAnsi"/>
          <w:sz w:val="18"/>
          <w:szCs w:val="18"/>
        </w:rPr>
        <w:t xml:space="preserve"> </w:t>
      </w:r>
      <w:r w:rsidRPr="00D368C3">
        <w:rPr>
          <w:rFonts w:eastAsia="MS Mincho" w:cstheme="minorHAnsi"/>
          <w:sz w:val="18"/>
          <w:szCs w:val="18"/>
        </w:rPr>
        <w:t xml:space="preserve">Price Sheet, </w:t>
      </w:r>
      <w:r w:rsidR="00CB2F05" w:rsidRPr="00D368C3">
        <w:rPr>
          <w:rFonts w:eastAsia="MS Mincho" w:cstheme="minorHAnsi"/>
          <w:sz w:val="18"/>
          <w:szCs w:val="18"/>
        </w:rPr>
        <w:t>A</w:t>
      </w:r>
      <w:r w:rsidRPr="00D368C3">
        <w:rPr>
          <w:rFonts w:eastAsia="MS Mincho" w:cstheme="minorHAnsi"/>
          <w:sz w:val="18"/>
          <w:szCs w:val="18"/>
        </w:rPr>
        <w:t>ttachments, and Bid Amendments.</w:t>
      </w:r>
    </w:p>
    <w:p w14:paraId="5FBF6E3C" w14:textId="548782AD" w:rsidR="0032624A" w:rsidRPr="00D368C3" w:rsidRDefault="0032624A" w:rsidP="0084189F">
      <w:pPr>
        <w:spacing w:after="0" w:line="240" w:lineRule="auto"/>
        <w:jc w:val="both"/>
        <w:rPr>
          <w:rFonts w:eastAsia="MS Mincho" w:cstheme="minorHAnsi"/>
          <w:b/>
          <w:sz w:val="18"/>
          <w:szCs w:val="18"/>
        </w:rPr>
      </w:pPr>
    </w:p>
    <w:p w14:paraId="4DF4E52A" w14:textId="50D319F4" w:rsidR="0032624A" w:rsidRPr="00D368C3" w:rsidRDefault="0032624A" w:rsidP="0084189F">
      <w:pPr>
        <w:spacing w:after="0" w:line="240" w:lineRule="auto"/>
        <w:jc w:val="both"/>
        <w:rPr>
          <w:rFonts w:eastAsia="MS Mincho" w:cstheme="minorHAnsi"/>
          <w:sz w:val="18"/>
          <w:szCs w:val="18"/>
        </w:rPr>
      </w:pPr>
      <w:r w:rsidRPr="00D368C3">
        <w:rPr>
          <w:rFonts w:eastAsia="MS Mincho" w:cstheme="minorHAnsi"/>
          <w:b/>
          <w:sz w:val="18"/>
          <w:szCs w:val="18"/>
        </w:rPr>
        <w:t>Bid Amendment</w:t>
      </w:r>
      <w:r w:rsidRPr="00D368C3">
        <w:rPr>
          <w:rFonts w:eastAsia="MS Mincho" w:cstheme="minorHAnsi"/>
          <w:sz w:val="18"/>
          <w:szCs w:val="18"/>
        </w:rPr>
        <w:t xml:space="preserve"> – Written clarification or revision to this </w:t>
      </w:r>
      <w:r w:rsidR="00B45443" w:rsidRPr="00D368C3">
        <w:rPr>
          <w:rFonts w:eastAsia="MS Mincho" w:cstheme="minorHAnsi"/>
          <w:sz w:val="18"/>
          <w:szCs w:val="18"/>
        </w:rPr>
        <w:t>RFQ</w:t>
      </w:r>
      <w:r w:rsidRPr="00D368C3">
        <w:rPr>
          <w:rFonts w:eastAsia="MS Mincho" w:cstheme="minorHAnsi"/>
          <w:sz w:val="18"/>
          <w:szCs w:val="18"/>
        </w:rPr>
        <w:t xml:space="preserve"> issued by the Division. Bid Amendments, if any, will be issued prior to Quote opening.</w:t>
      </w:r>
    </w:p>
    <w:p w14:paraId="2DE6B9F9" w14:textId="07794D2B" w:rsidR="002E1BDF" w:rsidRPr="00D368C3" w:rsidRDefault="002E1BDF" w:rsidP="0084189F">
      <w:pPr>
        <w:spacing w:after="0" w:line="240" w:lineRule="auto"/>
        <w:jc w:val="both"/>
        <w:rPr>
          <w:rFonts w:eastAsia="MS Mincho" w:cstheme="minorHAnsi"/>
          <w:sz w:val="18"/>
          <w:szCs w:val="18"/>
        </w:rPr>
      </w:pPr>
    </w:p>
    <w:p w14:paraId="53921794" w14:textId="5202CA1E" w:rsidR="002E1BDF" w:rsidRPr="00D368C3" w:rsidRDefault="002E1BDF" w:rsidP="0084189F">
      <w:pPr>
        <w:spacing w:after="0" w:line="240" w:lineRule="auto"/>
        <w:jc w:val="both"/>
        <w:rPr>
          <w:rFonts w:cstheme="minorHAnsi"/>
          <w:sz w:val="18"/>
          <w:szCs w:val="18"/>
        </w:rPr>
      </w:pPr>
      <w:r w:rsidRPr="00D368C3">
        <w:rPr>
          <w:rFonts w:eastAsia="MS Mincho" w:cstheme="minorHAnsi"/>
          <w:b/>
          <w:sz w:val="18"/>
          <w:szCs w:val="18"/>
        </w:rPr>
        <w:t>Bid Opening Date</w:t>
      </w:r>
      <w:r w:rsidRPr="00D368C3">
        <w:rPr>
          <w:rFonts w:eastAsia="MS Mincho" w:cstheme="minorHAnsi"/>
          <w:sz w:val="18"/>
          <w:szCs w:val="18"/>
        </w:rPr>
        <w:t xml:space="preserve"> – The </w:t>
      </w:r>
      <w:r w:rsidRPr="00D368C3">
        <w:rPr>
          <w:rFonts w:cstheme="minorHAnsi"/>
          <w:sz w:val="18"/>
          <w:szCs w:val="18"/>
        </w:rPr>
        <w:t>date Quotes will be opened for evaluation and closed to further Quote submissions.</w:t>
      </w:r>
    </w:p>
    <w:p w14:paraId="3FB95F1C" w14:textId="77777777" w:rsidR="00C51684" w:rsidRPr="00D368C3" w:rsidRDefault="00C51684" w:rsidP="0084189F">
      <w:pPr>
        <w:spacing w:after="0" w:line="240" w:lineRule="auto"/>
        <w:jc w:val="both"/>
        <w:rPr>
          <w:rFonts w:eastAsia="MS Mincho" w:cstheme="minorHAnsi"/>
          <w:sz w:val="18"/>
          <w:szCs w:val="18"/>
        </w:rPr>
      </w:pPr>
    </w:p>
    <w:p w14:paraId="4B47C211" w14:textId="6DA89D16" w:rsidR="0065750C" w:rsidRPr="00D368C3" w:rsidRDefault="0065750C" w:rsidP="0084189F">
      <w:pPr>
        <w:spacing w:after="0" w:line="240" w:lineRule="auto"/>
        <w:jc w:val="both"/>
        <w:rPr>
          <w:rFonts w:eastAsia="MS Mincho" w:cstheme="minorHAnsi"/>
          <w:sz w:val="18"/>
          <w:szCs w:val="18"/>
        </w:rPr>
      </w:pPr>
      <w:r w:rsidRPr="00D368C3">
        <w:rPr>
          <w:rFonts w:eastAsia="MS Mincho" w:cstheme="minorHAnsi"/>
          <w:b/>
          <w:sz w:val="18"/>
          <w:szCs w:val="18"/>
        </w:rPr>
        <w:t xml:space="preserve">Bidder </w:t>
      </w:r>
      <w:r w:rsidRPr="00D368C3">
        <w:rPr>
          <w:rFonts w:eastAsia="MS Mincho" w:cstheme="minorHAnsi"/>
          <w:sz w:val="18"/>
          <w:szCs w:val="18"/>
        </w:rPr>
        <w:t xml:space="preserve">– An entity offering a Quote in response to the </w:t>
      </w:r>
      <w:r w:rsidR="00B45443" w:rsidRPr="00D368C3">
        <w:rPr>
          <w:rFonts w:eastAsia="MS Mincho" w:cstheme="minorHAnsi"/>
          <w:sz w:val="18"/>
          <w:szCs w:val="18"/>
        </w:rPr>
        <w:t>RFQ</w:t>
      </w:r>
      <w:r w:rsidRPr="00D368C3">
        <w:rPr>
          <w:rFonts w:eastAsia="MS Mincho" w:cstheme="minorHAnsi"/>
          <w:sz w:val="18"/>
          <w:szCs w:val="18"/>
        </w:rPr>
        <w:t>.</w:t>
      </w:r>
    </w:p>
    <w:p w14:paraId="47084F47" w14:textId="03003B8E" w:rsidR="0032624A" w:rsidRPr="00D368C3" w:rsidRDefault="0032624A" w:rsidP="0084189F">
      <w:pPr>
        <w:spacing w:after="0" w:line="240" w:lineRule="auto"/>
        <w:jc w:val="both"/>
        <w:rPr>
          <w:rFonts w:cstheme="minorHAnsi"/>
          <w:b/>
          <w:sz w:val="18"/>
          <w:szCs w:val="18"/>
        </w:rPr>
      </w:pPr>
    </w:p>
    <w:p w14:paraId="3AF97321" w14:textId="65DBC714" w:rsidR="009311EA" w:rsidRPr="00D368C3" w:rsidRDefault="009311EA" w:rsidP="0084189F">
      <w:pPr>
        <w:spacing w:after="0" w:line="240" w:lineRule="auto"/>
        <w:jc w:val="both"/>
        <w:rPr>
          <w:rFonts w:cstheme="minorHAnsi"/>
          <w:b/>
          <w:sz w:val="18"/>
          <w:szCs w:val="18"/>
        </w:rPr>
      </w:pPr>
      <w:r w:rsidRPr="00D368C3">
        <w:rPr>
          <w:rFonts w:cstheme="minorHAnsi"/>
          <w:b/>
          <w:sz w:val="18"/>
          <w:szCs w:val="18"/>
        </w:rPr>
        <w:t>Breach of Security</w:t>
      </w:r>
      <w:r w:rsidRPr="00D368C3">
        <w:rPr>
          <w:rFonts w:cstheme="minorHAnsi"/>
          <w:sz w:val="18"/>
          <w:szCs w:val="18"/>
        </w:rPr>
        <w:t xml:space="preserve"> – as defined by N.J.S.A. 56:8-161, means unauthorized access to electronic files, media, or data containing Personal Data that compromises the security, confidentiality, or integrity of Personal Data when access to the Personal Data has not been secured by encryption or by any other method or technology that renders the Personal Data unreadable or unusable.  Good faith acquisition of Personal Data by an employee or agent of the Provider for a legitimate business purpose is not a Breach of Security, provided that the Personal Data is not used for a </w:t>
      </w:r>
      <w:proofErr w:type="gramStart"/>
      <w:r w:rsidRPr="00D368C3">
        <w:rPr>
          <w:rFonts w:cstheme="minorHAnsi"/>
          <w:sz w:val="18"/>
          <w:szCs w:val="18"/>
        </w:rPr>
        <w:t>purposes</w:t>
      </w:r>
      <w:proofErr w:type="gramEnd"/>
      <w:r w:rsidRPr="00D368C3">
        <w:rPr>
          <w:rFonts w:cstheme="minorHAnsi"/>
          <w:sz w:val="18"/>
          <w:szCs w:val="18"/>
        </w:rPr>
        <w:t xml:space="preserve"> unrelated to the business or subject to further unauthorized disclosure.  </w:t>
      </w:r>
    </w:p>
    <w:p w14:paraId="582EC735" w14:textId="77777777" w:rsidR="009311EA" w:rsidRPr="00D368C3" w:rsidRDefault="009311EA" w:rsidP="0084189F">
      <w:pPr>
        <w:spacing w:after="0" w:line="240" w:lineRule="auto"/>
        <w:jc w:val="both"/>
        <w:rPr>
          <w:rFonts w:cstheme="minorHAnsi"/>
          <w:b/>
          <w:sz w:val="18"/>
          <w:szCs w:val="18"/>
        </w:rPr>
      </w:pPr>
    </w:p>
    <w:p w14:paraId="24D63A86" w14:textId="77777777" w:rsidR="0032624A" w:rsidRPr="00D368C3" w:rsidRDefault="0032624A" w:rsidP="0084189F">
      <w:pPr>
        <w:spacing w:after="0" w:line="240" w:lineRule="auto"/>
        <w:jc w:val="both"/>
        <w:rPr>
          <w:rFonts w:cstheme="minorHAnsi"/>
          <w:sz w:val="18"/>
          <w:szCs w:val="18"/>
        </w:rPr>
      </w:pPr>
      <w:r w:rsidRPr="00D368C3">
        <w:rPr>
          <w:rFonts w:cstheme="minorHAnsi"/>
          <w:b/>
          <w:sz w:val="18"/>
          <w:szCs w:val="18"/>
        </w:rPr>
        <w:t>Business Day</w:t>
      </w:r>
      <w:r w:rsidRPr="00D368C3">
        <w:rPr>
          <w:rFonts w:eastAsia="MS Mincho" w:cstheme="minorHAnsi"/>
          <w:sz w:val="18"/>
          <w:szCs w:val="18"/>
        </w:rPr>
        <w:t xml:space="preserve"> – </w:t>
      </w:r>
      <w:r w:rsidRPr="00D368C3">
        <w:rPr>
          <w:rFonts w:cstheme="minorHAnsi"/>
          <w:sz w:val="18"/>
          <w:szCs w:val="18"/>
        </w:rPr>
        <w:t>Any weekday, excluding Saturdays, Sundays, State legal holidays, and State-mandated closings unless otherwise indicated.</w:t>
      </w:r>
    </w:p>
    <w:p w14:paraId="498FF774" w14:textId="77777777" w:rsidR="0032624A" w:rsidRPr="00D368C3" w:rsidRDefault="0032624A" w:rsidP="0084189F">
      <w:pPr>
        <w:spacing w:after="0" w:line="240" w:lineRule="auto"/>
        <w:jc w:val="both"/>
        <w:rPr>
          <w:rFonts w:eastAsia="MS Mincho" w:cstheme="minorHAnsi"/>
          <w:sz w:val="18"/>
          <w:szCs w:val="18"/>
        </w:rPr>
      </w:pPr>
    </w:p>
    <w:p w14:paraId="3314EFA3" w14:textId="77777777" w:rsidR="0032624A" w:rsidRPr="00D368C3" w:rsidRDefault="0032624A" w:rsidP="0084189F">
      <w:pPr>
        <w:spacing w:after="0" w:line="240" w:lineRule="auto"/>
        <w:jc w:val="both"/>
        <w:rPr>
          <w:rFonts w:cstheme="minorHAnsi"/>
          <w:sz w:val="18"/>
          <w:szCs w:val="18"/>
        </w:rPr>
      </w:pPr>
      <w:r w:rsidRPr="00D368C3">
        <w:rPr>
          <w:rFonts w:eastAsia="MS Mincho" w:cstheme="minorHAnsi"/>
          <w:b/>
          <w:sz w:val="18"/>
          <w:szCs w:val="18"/>
        </w:rPr>
        <w:t>Calendar Day</w:t>
      </w:r>
      <w:r w:rsidRPr="00D368C3">
        <w:rPr>
          <w:rFonts w:eastAsia="MS Mincho" w:cstheme="minorHAnsi"/>
          <w:sz w:val="18"/>
          <w:szCs w:val="18"/>
        </w:rPr>
        <w:t xml:space="preserve"> – Any day, including Saturdays, </w:t>
      </w:r>
      <w:r w:rsidRPr="00D368C3">
        <w:rPr>
          <w:rFonts w:cstheme="minorHAnsi"/>
          <w:sz w:val="18"/>
          <w:szCs w:val="18"/>
        </w:rPr>
        <w:t>Sundays, State legal holidays, and State-mandated closings unless otherwise indicated.</w:t>
      </w:r>
    </w:p>
    <w:p w14:paraId="453A1988" w14:textId="77777777" w:rsidR="0032624A" w:rsidRPr="00D368C3" w:rsidRDefault="0032624A" w:rsidP="0084189F">
      <w:pPr>
        <w:spacing w:after="0" w:line="240" w:lineRule="auto"/>
        <w:jc w:val="both"/>
        <w:rPr>
          <w:rFonts w:eastAsia="MS Mincho" w:cstheme="minorHAnsi"/>
          <w:sz w:val="18"/>
          <w:szCs w:val="18"/>
        </w:rPr>
      </w:pPr>
    </w:p>
    <w:p w14:paraId="60F23DA9" w14:textId="7151514F" w:rsidR="0032624A" w:rsidRPr="00D368C3" w:rsidRDefault="0032624A" w:rsidP="0084189F">
      <w:pPr>
        <w:spacing w:after="0" w:line="240" w:lineRule="auto"/>
        <w:jc w:val="both"/>
        <w:rPr>
          <w:rFonts w:cstheme="minorHAnsi"/>
          <w:b/>
          <w:sz w:val="18"/>
          <w:szCs w:val="18"/>
        </w:rPr>
      </w:pPr>
      <w:r w:rsidRPr="00D368C3">
        <w:rPr>
          <w:rFonts w:cstheme="minorHAnsi"/>
          <w:b/>
          <w:sz w:val="18"/>
          <w:szCs w:val="18"/>
        </w:rPr>
        <w:t>Change Order</w:t>
      </w:r>
      <w:r w:rsidRPr="00D368C3">
        <w:rPr>
          <w:rFonts w:eastAsia="MS Mincho" w:cstheme="minorHAnsi"/>
          <w:sz w:val="18"/>
          <w:szCs w:val="18"/>
        </w:rPr>
        <w:t xml:space="preserve"> – </w:t>
      </w:r>
      <w:r w:rsidRPr="00D368C3">
        <w:rPr>
          <w:rFonts w:cstheme="minorHAnsi"/>
          <w:sz w:val="18"/>
          <w:szCs w:val="18"/>
        </w:rPr>
        <w:t xml:space="preserve">An amendment, alteration, or modification of the terms of a </w:t>
      </w:r>
      <w:r w:rsidR="00CD6864" w:rsidRPr="00D368C3">
        <w:rPr>
          <w:rFonts w:cstheme="minorHAnsi"/>
          <w:color w:val="000000"/>
          <w:sz w:val="18"/>
          <w:szCs w:val="18"/>
        </w:rPr>
        <w:t>Contract</w:t>
      </w:r>
      <w:r w:rsidRPr="00D368C3">
        <w:rPr>
          <w:rFonts w:cstheme="minorHAnsi"/>
          <w:sz w:val="18"/>
          <w:szCs w:val="18"/>
        </w:rPr>
        <w:t xml:space="preserve"> between the State and the Contractor(s)</w:t>
      </w:r>
      <w:r w:rsidR="00F62D39" w:rsidRPr="00D368C3">
        <w:rPr>
          <w:rFonts w:cstheme="minorHAnsi"/>
          <w:sz w:val="18"/>
          <w:szCs w:val="18"/>
        </w:rPr>
        <w:t>.</w:t>
      </w:r>
      <w:r w:rsidRPr="00D368C3">
        <w:rPr>
          <w:rFonts w:cstheme="minorHAnsi"/>
          <w:sz w:val="18"/>
          <w:szCs w:val="18"/>
        </w:rPr>
        <w:t xml:space="preserve"> A Change Order is not effective until it is signed and approved in writing</w:t>
      </w:r>
      <w:r w:rsidRPr="00D368C3">
        <w:rPr>
          <w:rFonts w:cstheme="minorHAnsi"/>
          <w:color w:val="FF0000"/>
          <w:sz w:val="18"/>
          <w:szCs w:val="18"/>
        </w:rPr>
        <w:t xml:space="preserve"> </w:t>
      </w:r>
      <w:r w:rsidRPr="00D368C3">
        <w:rPr>
          <w:rFonts w:cstheme="minorHAnsi"/>
          <w:sz w:val="18"/>
          <w:szCs w:val="18"/>
        </w:rPr>
        <w:t>by the Director or Deputy Director, Division of Purchase and Property.</w:t>
      </w:r>
    </w:p>
    <w:p w14:paraId="21E2F8F5" w14:textId="61457341" w:rsidR="0065750C" w:rsidRPr="00D368C3" w:rsidRDefault="0065750C" w:rsidP="0084189F">
      <w:pPr>
        <w:spacing w:after="0" w:line="240" w:lineRule="auto"/>
        <w:jc w:val="both"/>
        <w:rPr>
          <w:rFonts w:eastAsia="MS Mincho" w:cstheme="minorHAnsi"/>
          <w:b/>
          <w:sz w:val="18"/>
          <w:szCs w:val="18"/>
        </w:rPr>
      </w:pPr>
    </w:p>
    <w:p w14:paraId="40636AD1" w14:textId="3F31DA2F" w:rsidR="00B349AC" w:rsidRPr="00D368C3" w:rsidRDefault="00B349AC" w:rsidP="0084189F">
      <w:pPr>
        <w:spacing w:after="0" w:line="240" w:lineRule="auto"/>
        <w:jc w:val="both"/>
        <w:rPr>
          <w:rFonts w:cstheme="minorHAnsi"/>
          <w:sz w:val="18"/>
          <w:szCs w:val="18"/>
        </w:rPr>
      </w:pPr>
      <w:r w:rsidRPr="00D368C3">
        <w:rPr>
          <w:rFonts w:cstheme="minorHAnsi"/>
          <w:b/>
          <w:sz w:val="18"/>
          <w:szCs w:val="18"/>
        </w:rPr>
        <w:t xml:space="preserve">Commercial </w:t>
      </w:r>
      <w:r w:rsidR="00775692" w:rsidRPr="00D368C3">
        <w:rPr>
          <w:rFonts w:cstheme="minorHAnsi"/>
          <w:b/>
          <w:sz w:val="18"/>
          <w:szCs w:val="18"/>
        </w:rPr>
        <w:t>o</w:t>
      </w:r>
      <w:r w:rsidRPr="00D368C3">
        <w:rPr>
          <w:rFonts w:cstheme="minorHAnsi"/>
          <w:b/>
          <w:sz w:val="18"/>
          <w:szCs w:val="18"/>
        </w:rPr>
        <w:t>ff the Shelf Software</w:t>
      </w:r>
      <w:r w:rsidR="00775692" w:rsidRPr="00D368C3">
        <w:rPr>
          <w:rFonts w:cstheme="minorHAnsi"/>
          <w:b/>
          <w:sz w:val="18"/>
          <w:szCs w:val="18"/>
        </w:rPr>
        <w:t xml:space="preserve"> </w:t>
      </w:r>
      <w:r w:rsidR="00775692" w:rsidRPr="00D368C3">
        <w:rPr>
          <w:rFonts w:cstheme="minorHAnsi"/>
          <w:sz w:val="18"/>
          <w:szCs w:val="18"/>
        </w:rPr>
        <w:t>or</w:t>
      </w:r>
      <w:r w:rsidR="00775692" w:rsidRPr="00D368C3">
        <w:rPr>
          <w:rFonts w:cstheme="minorHAnsi"/>
          <w:b/>
          <w:sz w:val="18"/>
          <w:szCs w:val="18"/>
        </w:rPr>
        <w:t xml:space="preserve"> </w:t>
      </w:r>
      <w:r w:rsidRPr="00D368C3">
        <w:rPr>
          <w:rFonts w:cstheme="minorHAnsi"/>
          <w:b/>
          <w:sz w:val="18"/>
          <w:szCs w:val="18"/>
        </w:rPr>
        <w:t>COTS</w:t>
      </w:r>
      <w:r w:rsidRPr="00D368C3">
        <w:rPr>
          <w:rFonts w:cstheme="minorHAnsi"/>
          <w:sz w:val="18"/>
          <w:szCs w:val="18"/>
        </w:rPr>
        <w:t xml:space="preserve"> </w:t>
      </w:r>
      <w:r w:rsidR="00775692" w:rsidRPr="00D368C3">
        <w:rPr>
          <w:rFonts w:cstheme="minorHAnsi"/>
          <w:sz w:val="18"/>
          <w:szCs w:val="18"/>
        </w:rPr>
        <w:t xml:space="preserve">- </w:t>
      </w:r>
      <w:r w:rsidRPr="00D368C3">
        <w:rPr>
          <w:rFonts w:cstheme="minorHAnsi"/>
          <w:sz w:val="18"/>
          <w:szCs w:val="18"/>
        </w:rPr>
        <w:t xml:space="preserve">Software provided by </w:t>
      </w:r>
      <w:proofErr w:type="gramStart"/>
      <w:r w:rsidRPr="00D368C3">
        <w:rPr>
          <w:rFonts w:cstheme="minorHAnsi"/>
          <w:sz w:val="18"/>
          <w:szCs w:val="18"/>
        </w:rPr>
        <w:t>Provider</w:t>
      </w:r>
      <w:proofErr w:type="gramEnd"/>
      <w:r w:rsidRPr="00D368C3">
        <w:rPr>
          <w:rFonts w:cstheme="minorHAnsi"/>
          <w:sz w:val="18"/>
          <w:szCs w:val="18"/>
        </w:rPr>
        <w:t xml:space="preserve"> that is commercially available and that can be used with little or no modification.</w:t>
      </w:r>
    </w:p>
    <w:p w14:paraId="704FAD43" w14:textId="77777777" w:rsidR="003E61D0" w:rsidRPr="00D368C3" w:rsidRDefault="003E61D0" w:rsidP="0084189F">
      <w:pPr>
        <w:spacing w:after="0" w:line="240" w:lineRule="auto"/>
        <w:jc w:val="both"/>
        <w:rPr>
          <w:rFonts w:eastAsia="MS Mincho" w:cstheme="minorHAnsi"/>
          <w:b/>
          <w:sz w:val="18"/>
          <w:szCs w:val="18"/>
        </w:rPr>
      </w:pPr>
    </w:p>
    <w:p w14:paraId="108399EA" w14:textId="6D2BF2D4" w:rsidR="00B349AC" w:rsidRPr="00D368C3" w:rsidRDefault="00B349AC" w:rsidP="0084189F">
      <w:pPr>
        <w:spacing w:after="0" w:line="240" w:lineRule="auto"/>
        <w:jc w:val="both"/>
        <w:rPr>
          <w:rFonts w:cstheme="minorHAnsi"/>
          <w:sz w:val="18"/>
          <w:szCs w:val="18"/>
        </w:rPr>
      </w:pPr>
      <w:r w:rsidRPr="00D368C3">
        <w:rPr>
          <w:rFonts w:cstheme="minorHAnsi"/>
          <w:b/>
          <w:sz w:val="18"/>
          <w:szCs w:val="18"/>
        </w:rPr>
        <w:t>Customized Software</w:t>
      </w:r>
      <w:r w:rsidR="00775692" w:rsidRPr="00D368C3">
        <w:rPr>
          <w:rFonts w:cstheme="minorHAnsi"/>
          <w:sz w:val="18"/>
          <w:szCs w:val="18"/>
        </w:rPr>
        <w:t xml:space="preserve"> - </w:t>
      </w:r>
      <w:r w:rsidRPr="00D368C3">
        <w:rPr>
          <w:rFonts w:cstheme="minorHAnsi"/>
          <w:sz w:val="18"/>
          <w:szCs w:val="18"/>
        </w:rPr>
        <w:t xml:space="preserve">COTS that is adapted or configured by </w:t>
      </w:r>
      <w:proofErr w:type="gramStart"/>
      <w:r w:rsidRPr="00D368C3">
        <w:rPr>
          <w:rFonts w:cstheme="minorHAnsi"/>
          <w:sz w:val="18"/>
          <w:szCs w:val="18"/>
        </w:rPr>
        <w:t>Provider</w:t>
      </w:r>
      <w:proofErr w:type="gramEnd"/>
      <w:r w:rsidRPr="00D368C3">
        <w:rPr>
          <w:rFonts w:cstheme="minorHAnsi"/>
          <w:sz w:val="18"/>
          <w:szCs w:val="18"/>
        </w:rPr>
        <w:t xml:space="preserve"> to meet specific requirements of the Authorized Purchaser that differ from the standard requirements of the base product. For the avoidance of doubt, “Customized Software” is not permitted to be sold to the State under the scope of this Contract</w:t>
      </w:r>
      <w:r w:rsidR="00775692" w:rsidRPr="00D368C3">
        <w:rPr>
          <w:rFonts w:cstheme="minorHAnsi"/>
          <w:sz w:val="18"/>
          <w:szCs w:val="18"/>
        </w:rPr>
        <w:t>.</w:t>
      </w:r>
    </w:p>
    <w:p w14:paraId="03C4D1D5" w14:textId="0FE8A934" w:rsidR="0065750C" w:rsidRPr="00D368C3" w:rsidRDefault="0065750C" w:rsidP="0084189F">
      <w:pPr>
        <w:spacing w:after="0" w:line="240" w:lineRule="auto"/>
        <w:jc w:val="both"/>
        <w:rPr>
          <w:rFonts w:eastAsia="MS Mincho" w:cstheme="minorHAnsi"/>
          <w:sz w:val="18"/>
          <w:szCs w:val="18"/>
        </w:rPr>
      </w:pPr>
    </w:p>
    <w:p w14:paraId="1B75815C" w14:textId="3B8C5630" w:rsidR="0065750C" w:rsidRPr="00D368C3" w:rsidRDefault="0065750C" w:rsidP="0084189F">
      <w:pPr>
        <w:spacing w:after="0" w:line="240" w:lineRule="auto"/>
        <w:jc w:val="both"/>
        <w:rPr>
          <w:rFonts w:eastAsia="MS Mincho" w:cstheme="minorHAnsi"/>
          <w:sz w:val="18"/>
          <w:szCs w:val="18"/>
        </w:rPr>
      </w:pPr>
      <w:r w:rsidRPr="00D368C3">
        <w:rPr>
          <w:rFonts w:eastAsia="MS Mincho" w:cstheme="minorHAnsi"/>
          <w:b/>
          <w:sz w:val="18"/>
          <w:szCs w:val="18"/>
        </w:rPr>
        <w:t>Contractor</w:t>
      </w:r>
      <w:r w:rsidRPr="00D368C3">
        <w:rPr>
          <w:rFonts w:eastAsia="MS Mincho" w:cstheme="minorHAnsi"/>
          <w:sz w:val="18"/>
          <w:szCs w:val="18"/>
        </w:rPr>
        <w:t xml:space="preserve"> – The Bidder awarded a </w:t>
      </w:r>
      <w:r w:rsidR="00CD6864" w:rsidRPr="00D368C3">
        <w:rPr>
          <w:rFonts w:cstheme="minorHAnsi"/>
          <w:color w:val="000000"/>
          <w:sz w:val="18"/>
          <w:szCs w:val="18"/>
        </w:rPr>
        <w:t>Contract</w:t>
      </w:r>
      <w:r w:rsidRPr="00D368C3">
        <w:rPr>
          <w:rFonts w:eastAsia="MS Mincho" w:cstheme="minorHAnsi"/>
          <w:sz w:val="18"/>
          <w:szCs w:val="18"/>
        </w:rPr>
        <w:t xml:space="preserve"> resulting from this </w:t>
      </w:r>
      <w:r w:rsidR="00B45443" w:rsidRPr="00D368C3">
        <w:rPr>
          <w:rFonts w:eastAsia="MS Mincho" w:cstheme="minorHAnsi"/>
          <w:sz w:val="18"/>
          <w:szCs w:val="18"/>
        </w:rPr>
        <w:t>RFQ</w:t>
      </w:r>
      <w:r w:rsidRPr="00D368C3">
        <w:rPr>
          <w:rFonts w:eastAsia="MS Mincho" w:cstheme="minorHAnsi"/>
          <w:sz w:val="18"/>
          <w:szCs w:val="18"/>
        </w:rPr>
        <w:t>.</w:t>
      </w:r>
    </w:p>
    <w:p w14:paraId="6F99528B" w14:textId="77777777" w:rsidR="0032624A" w:rsidRPr="00D368C3" w:rsidRDefault="0032624A" w:rsidP="0084189F">
      <w:pPr>
        <w:spacing w:after="0" w:line="240" w:lineRule="auto"/>
        <w:jc w:val="both"/>
        <w:rPr>
          <w:rFonts w:eastAsia="MS Mincho" w:cstheme="minorHAnsi"/>
          <w:sz w:val="18"/>
          <w:szCs w:val="18"/>
        </w:rPr>
      </w:pPr>
    </w:p>
    <w:p w14:paraId="6800879E" w14:textId="77777777" w:rsidR="0032624A" w:rsidRPr="00D368C3" w:rsidRDefault="0032624A" w:rsidP="0084189F">
      <w:pPr>
        <w:spacing w:after="0" w:line="240" w:lineRule="auto"/>
        <w:jc w:val="both"/>
        <w:rPr>
          <w:rFonts w:cstheme="minorHAnsi"/>
          <w:color w:val="000000"/>
          <w:sz w:val="18"/>
          <w:szCs w:val="18"/>
        </w:rPr>
      </w:pPr>
      <w:r w:rsidRPr="00D368C3">
        <w:rPr>
          <w:rFonts w:cstheme="minorHAnsi"/>
          <w:b/>
          <w:color w:val="000000"/>
          <w:sz w:val="18"/>
          <w:szCs w:val="18"/>
        </w:rPr>
        <w:t>Days After Receipt of Order (ARO)</w:t>
      </w:r>
      <w:r w:rsidRPr="00D368C3">
        <w:rPr>
          <w:rFonts w:eastAsia="MS Mincho" w:cstheme="minorHAnsi"/>
          <w:sz w:val="18"/>
          <w:szCs w:val="18"/>
        </w:rPr>
        <w:t xml:space="preserve"> – </w:t>
      </w:r>
      <w:r w:rsidRPr="00D368C3">
        <w:rPr>
          <w:rFonts w:cstheme="minorHAnsi"/>
          <w:color w:val="000000"/>
          <w:sz w:val="18"/>
          <w:szCs w:val="18"/>
        </w:rPr>
        <w:t>The number of calendar days ‘After Receipt of Order’ in which the Using Agency will receive the ordered materials and/or services.</w:t>
      </w:r>
    </w:p>
    <w:p w14:paraId="775FB29A" w14:textId="77777777" w:rsidR="0032624A" w:rsidRPr="00D368C3" w:rsidRDefault="0032624A" w:rsidP="0084189F">
      <w:pPr>
        <w:spacing w:after="0" w:line="240" w:lineRule="auto"/>
        <w:jc w:val="both"/>
        <w:rPr>
          <w:rFonts w:eastAsia="MS Mincho" w:cstheme="minorHAnsi"/>
          <w:sz w:val="18"/>
          <w:szCs w:val="18"/>
        </w:rPr>
      </w:pPr>
    </w:p>
    <w:p w14:paraId="2D53C7F7" w14:textId="241B0277" w:rsidR="0032624A" w:rsidRPr="00D368C3" w:rsidRDefault="0032624A" w:rsidP="0084189F">
      <w:pPr>
        <w:spacing w:after="0" w:line="240" w:lineRule="auto"/>
        <w:jc w:val="both"/>
        <w:rPr>
          <w:rFonts w:eastAsia="MS Mincho" w:cstheme="minorHAnsi"/>
          <w:b/>
          <w:sz w:val="18"/>
          <w:szCs w:val="18"/>
        </w:rPr>
      </w:pPr>
      <w:r w:rsidRPr="00D368C3">
        <w:rPr>
          <w:rFonts w:eastAsia="MS Mincho" w:cstheme="minorHAnsi"/>
          <w:b/>
          <w:sz w:val="18"/>
          <w:szCs w:val="18"/>
        </w:rPr>
        <w:t xml:space="preserve">Deliverable </w:t>
      </w:r>
      <w:r w:rsidRPr="00D368C3">
        <w:rPr>
          <w:rFonts w:cstheme="minorHAnsi"/>
          <w:sz w:val="18"/>
          <w:szCs w:val="18"/>
        </w:rPr>
        <w:t xml:space="preserve">– Goods, products, Services and Work Product that Contractor is required to deliver to the State under the </w:t>
      </w:r>
      <w:r w:rsidR="00CD6864" w:rsidRPr="00D368C3">
        <w:rPr>
          <w:rFonts w:cstheme="minorHAnsi"/>
          <w:color w:val="000000"/>
          <w:sz w:val="18"/>
          <w:szCs w:val="18"/>
        </w:rPr>
        <w:t>Contract</w:t>
      </w:r>
      <w:r w:rsidR="00CB2F05" w:rsidRPr="00D368C3">
        <w:rPr>
          <w:rFonts w:cstheme="minorHAnsi"/>
          <w:color w:val="000000"/>
          <w:sz w:val="18"/>
          <w:szCs w:val="18"/>
        </w:rPr>
        <w:t>.</w:t>
      </w:r>
    </w:p>
    <w:p w14:paraId="46A1F9F7" w14:textId="77777777" w:rsidR="00CB2F05" w:rsidRPr="00D368C3" w:rsidRDefault="00CB2F05" w:rsidP="0084189F">
      <w:pPr>
        <w:spacing w:after="0" w:line="240" w:lineRule="auto"/>
        <w:jc w:val="both"/>
        <w:rPr>
          <w:rFonts w:eastAsia="MS Mincho" w:cstheme="minorHAnsi"/>
          <w:b/>
          <w:sz w:val="18"/>
          <w:szCs w:val="18"/>
        </w:rPr>
      </w:pPr>
    </w:p>
    <w:p w14:paraId="25DAC278" w14:textId="3B3A4CD2" w:rsidR="0032624A" w:rsidRPr="00D368C3" w:rsidRDefault="0032624A" w:rsidP="0084189F">
      <w:pPr>
        <w:spacing w:after="0" w:line="240" w:lineRule="auto"/>
        <w:jc w:val="both"/>
        <w:rPr>
          <w:rFonts w:eastAsia="MS Mincho" w:cstheme="minorHAnsi"/>
          <w:sz w:val="18"/>
          <w:szCs w:val="18"/>
          <w:u w:val="single"/>
        </w:rPr>
      </w:pPr>
      <w:r w:rsidRPr="00D368C3">
        <w:rPr>
          <w:rFonts w:eastAsia="MS Mincho" w:cstheme="minorHAnsi"/>
          <w:b/>
          <w:sz w:val="18"/>
          <w:szCs w:val="18"/>
        </w:rPr>
        <w:t xml:space="preserve">Disabled Veterans’ Business </w:t>
      </w:r>
      <w:r w:rsidRPr="00D368C3">
        <w:rPr>
          <w:rFonts w:eastAsia="MS Mincho" w:cstheme="minorHAnsi"/>
          <w:sz w:val="18"/>
          <w:szCs w:val="18"/>
        </w:rPr>
        <w:t xml:space="preserve">- means a business which has its principal place of business in the State, is independently owned and operated and at least 51% of which is owned and controlled by persons who are disabled veterans or a business which has its principal place of business in this State and has been officially verified by the United States Department of Veterans Affairs as a service disabled veteran-owned business for the purposes of department contracts pursuant to federal law.  </w:t>
      </w:r>
      <w:r w:rsidR="0037697F" w:rsidRPr="00D368C3">
        <w:rPr>
          <w:rFonts w:cstheme="minorHAnsi"/>
          <w:sz w:val="18"/>
          <w:szCs w:val="18"/>
        </w:rPr>
        <w:t>N.J.S.A.</w:t>
      </w:r>
      <w:r w:rsidRPr="00D368C3">
        <w:rPr>
          <w:rFonts w:eastAsia="MS Mincho" w:cstheme="minorHAnsi"/>
          <w:sz w:val="18"/>
          <w:szCs w:val="18"/>
        </w:rPr>
        <w:t xml:space="preserve"> 52:32-31.2.</w:t>
      </w:r>
    </w:p>
    <w:p w14:paraId="546349F6" w14:textId="77777777" w:rsidR="0032624A" w:rsidRPr="00D368C3" w:rsidRDefault="0032624A" w:rsidP="0084189F">
      <w:pPr>
        <w:spacing w:after="0" w:line="240" w:lineRule="auto"/>
        <w:jc w:val="both"/>
        <w:rPr>
          <w:rFonts w:eastAsia="MS Mincho" w:cstheme="minorHAnsi"/>
          <w:sz w:val="18"/>
          <w:szCs w:val="18"/>
        </w:rPr>
      </w:pPr>
    </w:p>
    <w:p w14:paraId="00195071" w14:textId="3F52F052" w:rsidR="0032624A" w:rsidRPr="00D368C3" w:rsidRDefault="0032624A" w:rsidP="0084189F">
      <w:pPr>
        <w:spacing w:after="0" w:line="240" w:lineRule="auto"/>
        <w:jc w:val="both"/>
        <w:rPr>
          <w:rFonts w:eastAsia="MS Mincho" w:cstheme="minorHAnsi"/>
          <w:sz w:val="18"/>
          <w:szCs w:val="18"/>
        </w:rPr>
      </w:pPr>
      <w:r w:rsidRPr="00D368C3">
        <w:rPr>
          <w:rFonts w:eastAsia="MS Mincho" w:cstheme="minorHAnsi"/>
          <w:b/>
          <w:sz w:val="18"/>
          <w:szCs w:val="18"/>
        </w:rPr>
        <w:t>D</w:t>
      </w:r>
      <w:r w:rsidR="00D668A4" w:rsidRPr="00D368C3">
        <w:rPr>
          <w:rFonts w:eastAsia="MS Mincho" w:cstheme="minorHAnsi"/>
          <w:b/>
          <w:sz w:val="18"/>
          <w:szCs w:val="18"/>
        </w:rPr>
        <w:t>isabled Veterans’ Business Set-A</w:t>
      </w:r>
      <w:r w:rsidRPr="00D368C3">
        <w:rPr>
          <w:rFonts w:eastAsia="MS Mincho" w:cstheme="minorHAnsi"/>
          <w:b/>
          <w:sz w:val="18"/>
          <w:szCs w:val="18"/>
        </w:rPr>
        <w:t>side</w:t>
      </w:r>
      <w:r w:rsidR="00CD6864" w:rsidRPr="00D368C3">
        <w:rPr>
          <w:rFonts w:cstheme="minorHAnsi"/>
          <w:b/>
          <w:color w:val="000000"/>
          <w:sz w:val="18"/>
          <w:szCs w:val="18"/>
        </w:rPr>
        <w:t xml:space="preserve"> Contract</w:t>
      </w:r>
      <w:r w:rsidRPr="00D368C3">
        <w:rPr>
          <w:rFonts w:eastAsia="MS Mincho" w:cstheme="minorHAnsi"/>
          <w:sz w:val="18"/>
          <w:szCs w:val="18"/>
        </w:rPr>
        <w:t xml:space="preserve"> - means a </w:t>
      </w:r>
      <w:r w:rsidR="00CD6864" w:rsidRPr="00D368C3">
        <w:rPr>
          <w:rFonts w:cstheme="minorHAnsi"/>
          <w:color w:val="000000"/>
          <w:sz w:val="18"/>
          <w:szCs w:val="18"/>
        </w:rPr>
        <w:t>Contract</w:t>
      </w:r>
      <w:r w:rsidRPr="00D368C3">
        <w:rPr>
          <w:rFonts w:eastAsia="MS Mincho" w:cstheme="minorHAnsi"/>
          <w:sz w:val="18"/>
          <w:szCs w:val="18"/>
        </w:rPr>
        <w:t xml:space="preserve"> for goods, equipment, </w:t>
      </w:r>
      <w:proofErr w:type="gramStart"/>
      <w:r w:rsidRPr="00D368C3">
        <w:rPr>
          <w:rFonts w:eastAsia="MS Mincho" w:cstheme="minorHAnsi"/>
          <w:sz w:val="18"/>
          <w:szCs w:val="18"/>
        </w:rPr>
        <w:t>construction</w:t>
      </w:r>
      <w:proofErr w:type="gramEnd"/>
      <w:r w:rsidRPr="00D368C3">
        <w:rPr>
          <w:rFonts w:eastAsia="MS Mincho" w:cstheme="minorHAnsi"/>
          <w:sz w:val="18"/>
          <w:szCs w:val="18"/>
        </w:rPr>
        <w:t xml:space="preserve"> or services which is designated as a </w:t>
      </w:r>
      <w:r w:rsidR="00CD6864" w:rsidRPr="00D368C3">
        <w:rPr>
          <w:rFonts w:cstheme="minorHAnsi"/>
          <w:color w:val="000000"/>
          <w:sz w:val="18"/>
          <w:szCs w:val="18"/>
        </w:rPr>
        <w:t>Contract</w:t>
      </w:r>
      <w:r w:rsidRPr="00D368C3">
        <w:rPr>
          <w:rFonts w:eastAsia="MS Mincho" w:cstheme="minorHAnsi"/>
          <w:sz w:val="18"/>
          <w:szCs w:val="18"/>
        </w:rPr>
        <w:t xml:space="preserve"> with respect to which bids are invited and accepted only from disabled veterans’ businesses, or a portion of a </w:t>
      </w:r>
      <w:r w:rsidR="00CD6864" w:rsidRPr="00D368C3">
        <w:rPr>
          <w:rFonts w:cstheme="minorHAnsi"/>
          <w:color w:val="000000"/>
          <w:sz w:val="18"/>
          <w:szCs w:val="18"/>
        </w:rPr>
        <w:t>Contract</w:t>
      </w:r>
      <w:r w:rsidRPr="00D368C3">
        <w:rPr>
          <w:rFonts w:eastAsia="MS Mincho" w:cstheme="minorHAnsi"/>
          <w:sz w:val="18"/>
          <w:szCs w:val="18"/>
        </w:rPr>
        <w:t xml:space="preserve"> when that portion has been so designated.  N.J.S.A. 52:32-31.2.</w:t>
      </w:r>
    </w:p>
    <w:p w14:paraId="662FAC01" w14:textId="77777777" w:rsidR="0032624A" w:rsidRPr="00D368C3" w:rsidRDefault="0032624A" w:rsidP="0084189F">
      <w:pPr>
        <w:spacing w:after="0" w:line="240" w:lineRule="auto"/>
        <w:jc w:val="both"/>
        <w:rPr>
          <w:rFonts w:eastAsia="MS Mincho" w:cstheme="minorHAnsi"/>
          <w:sz w:val="18"/>
          <w:szCs w:val="18"/>
        </w:rPr>
      </w:pPr>
    </w:p>
    <w:p w14:paraId="4DE6A1F8" w14:textId="1B701852" w:rsidR="0032624A" w:rsidRPr="00D368C3" w:rsidRDefault="0032624A" w:rsidP="0084189F">
      <w:pPr>
        <w:spacing w:after="0" w:line="240" w:lineRule="auto"/>
        <w:jc w:val="both"/>
        <w:rPr>
          <w:rFonts w:cstheme="minorHAnsi"/>
          <w:color w:val="000000"/>
          <w:sz w:val="18"/>
          <w:szCs w:val="18"/>
        </w:rPr>
      </w:pPr>
      <w:r w:rsidRPr="00D368C3">
        <w:rPr>
          <w:rFonts w:cstheme="minorHAnsi"/>
          <w:b/>
          <w:color w:val="000000"/>
          <w:sz w:val="18"/>
          <w:szCs w:val="18"/>
        </w:rPr>
        <w:t>Discount</w:t>
      </w:r>
      <w:r w:rsidRPr="00D368C3">
        <w:rPr>
          <w:rFonts w:eastAsia="MS Mincho" w:cstheme="minorHAnsi"/>
          <w:sz w:val="18"/>
          <w:szCs w:val="18"/>
        </w:rPr>
        <w:t xml:space="preserve"> – </w:t>
      </w:r>
      <w:r w:rsidRPr="00D368C3">
        <w:rPr>
          <w:rFonts w:cstheme="minorHAnsi"/>
          <w:color w:val="000000"/>
          <w:sz w:val="18"/>
          <w:szCs w:val="18"/>
        </w:rPr>
        <w:t>The standard price reduction applied by the Bidder to all items.</w:t>
      </w:r>
    </w:p>
    <w:p w14:paraId="1FDF76EA" w14:textId="77777777" w:rsidR="0032624A" w:rsidRPr="00D368C3" w:rsidRDefault="0032624A" w:rsidP="0084189F">
      <w:pPr>
        <w:spacing w:after="0" w:line="240" w:lineRule="auto"/>
        <w:jc w:val="both"/>
        <w:rPr>
          <w:rFonts w:eastAsia="MS Mincho" w:cstheme="minorHAnsi"/>
          <w:sz w:val="18"/>
          <w:szCs w:val="18"/>
        </w:rPr>
      </w:pPr>
    </w:p>
    <w:p w14:paraId="5AE1A82D" w14:textId="18C00687" w:rsidR="0032624A" w:rsidRPr="00D368C3" w:rsidRDefault="0032624A" w:rsidP="0084189F">
      <w:pPr>
        <w:spacing w:after="0" w:line="240" w:lineRule="auto"/>
        <w:jc w:val="both"/>
        <w:rPr>
          <w:rFonts w:eastAsia="MS Mincho" w:cstheme="minorHAnsi"/>
          <w:sz w:val="18"/>
          <w:szCs w:val="18"/>
        </w:rPr>
      </w:pPr>
      <w:r w:rsidRPr="00D368C3">
        <w:rPr>
          <w:rFonts w:eastAsia="MS Mincho" w:cstheme="minorHAnsi"/>
          <w:b/>
          <w:sz w:val="18"/>
          <w:szCs w:val="18"/>
        </w:rPr>
        <w:t>Evaluation Committee</w:t>
      </w:r>
      <w:r w:rsidRPr="00D368C3">
        <w:rPr>
          <w:rFonts w:eastAsia="MS Mincho" w:cstheme="minorHAnsi"/>
          <w:sz w:val="18"/>
          <w:szCs w:val="18"/>
        </w:rPr>
        <w:t xml:space="preserve"> – A </w:t>
      </w:r>
      <w:r w:rsidR="00F62D39" w:rsidRPr="00D368C3">
        <w:rPr>
          <w:rFonts w:eastAsia="MS Mincho" w:cstheme="minorHAnsi"/>
          <w:sz w:val="18"/>
          <w:szCs w:val="18"/>
        </w:rPr>
        <w:t>group of individuals</w:t>
      </w:r>
      <w:r w:rsidRPr="00D368C3">
        <w:rPr>
          <w:rFonts w:eastAsia="MS Mincho" w:cstheme="minorHAnsi"/>
          <w:sz w:val="18"/>
          <w:szCs w:val="18"/>
        </w:rPr>
        <w:t xml:space="preserve"> or </w:t>
      </w:r>
      <w:r w:rsidR="00CE49BC" w:rsidRPr="00D368C3">
        <w:rPr>
          <w:rFonts w:eastAsia="MS Mincho" w:cstheme="minorHAnsi"/>
          <w:sz w:val="18"/>
          <w:szCs w:val="18"/>
        </w:rPr>
        <w:t xml:space="preserve">a </w:t>
      </w:r>
      <w:r w:rsidR="0005306C" w:rsidRPr="00D368C3">
        <w:rPr>
          <w:rFonts w:eastAsia="MS Mincho" w:cstheme="minorHAnsi"/>
          <w:sz w:val="18"/>
          <w:szCs w:val="18"/>
        </w:rPr>
        <w:t>Using Agency s</w:t>
      </w:r>
      <w:r w:rsidRPr="00D368C3">
        <w:rPr>
          <w:rFonts w:eastAsia="MS Mincho" w:cstheme="minorHAnsi"/>
          <w:sz w:val="18"/>
          <w:szCs w:val="18"/>
        </w:rPr>
        <w:t xml:space="preserve">taff member assigned to review and evaluate Quotes submitted in response to this </w:t>
      </w:r>
      <w:r w:rsidR="00B45443" w:rsidRPr="00D368C3">
        <w:rPr>
          <w:rFonts w:eastAsia="MS Mincho" w:cstheme="minorHAnsi"/>
          <w:sz w:val="18"/>
          <w:szCs w:val="18"/>
        </w:rPr>
        <w:t>RFQ</w:t>
      </w:r>
      <w:r w:rsidRPr="00D368C3">
        <w:rPr>
          <w:rFonts w:eastAsia="MS Mincho" w:cstheme="minorHAnsi"/>
          <w:sz w:val="18"/>
          <w:szCs w:val="18"/>
        </w:rPr>
        <w:t xml:space="preserve"> and recommend a </w:t>
      </w:r>
      <w:r w:rsidR="00CD6864" w:rsidRPr="00D368C3">
        <w:rPr>
          <w:rFonts w:cstheme="minorHAnsi"/>
          <w:color w:val="000000"/>
          <w:sz w:val="18"/>
          <w:szCs w:val="18"/>
        </w:rPr>
        <w:t>Contract</w:t>
      </w:r>
      <w:r w:rsidRPr="00D368C3">
        <w:rPr>
          <w:rFonts w:eastAsia="MS Mincho" w:cstheme="minorHAnsi"/>
          <w:sz w:val="18"/>
          <w:szCs w:val="18"/>
        </w:rPr>
        <w:t xml:space="preserve"> award.</w:t>
      </w:r>
    </w:p>
    <w:p w14:paraId="69779F82" w14:textId="77777777" w:rsidR="00896E72" w:rsidRPr="00D368C3" w:rsidRDefault="00896E72" w:rsidP="0084189F">
      <w:pPr>
        <w:spacing w:after="0" w:line="240" w:lineRule="auto"/>
        <w:jc w:val="both"/>
        <w:rPr>
          <w:rFonts w:eastAsia="MS Mincho" w:cstheme="minorHAnsi"/>
          <w:sz w:val="18"/>
          <w:szCs w:val="18"/>
        </w:rPr>
      </w:pPr>
    </w:p>
    <w:p w14:paraId="295E1BED" w14:textId="77777777" w:rsidR="0032624A" w:rsidRPr="00D368C3" w:rsidRDefault="0032624A" w:rsidP="0084189F">
      <w:pPr>
        <w:spacing w:after="0" w:line="240" w:lineRule="auto"/>
        <w:jc w:val="both"/>
        <w:rPr>
          <w:rFonts w:eastAsia="MS Mincho" w:cstheme="minorHAnsi"/>
          <w:sz w:val="18"/>
          <w:szCs w:val="18"/>
        </w:rPr>
      </w:pPr>
      <w:r w:rsidRPr="00D368C3">
        <w:rPr>
          <w:rFonts w:eastAsia="MS Mincho" w:cstheme="minorHAnsi"/>
          <w:b/>
          <w:sz w:val="18"/>
          <w:szCs w:val="18"/>
        </w:rPr>
        <w:t>Firm Fixed Price</w:t>
      </w:r>
      <w:r w:rsidRPr="00D368C3">
        <w:rPr>
          <w:rFonts w:eastAsia="MS Mincho" w:cstheme="minorHAnsi"/>
          <w:sz w:val="18"/>
          <w:szCs w:val="18"/>
        </w:rPr>
        <w:t xml:space="preserve"> – A price that is all-inclusive of direct cost and indirect costs, including, but not limited to, direct labor costs, overhead, fee or profit, clerical support, equipment, materials, supplies, managerial (administrative) support, all documents, reports, forms, travel, </w:t>
      </w:r>
      <w:proofErr w:type="gramStart"/>
      <w:r w:rsidRPr="00D368C3">
        <w:rPr>
          <w:rFonts w:eastAsia="MS Mincho" w:cstheme="minorHAnsi"/>
          <w:sz w:val="18"/>
          <w:szCs w:val="18"/>
        </w:rPr>
        <w:t>reproduction</w:t>
      </w:r>
      <w:proofErr w:type="gramEnd"/>
      <w:r w:rsidRPr="00D368C3">
        <w:rPr>
          <w:rFonts w:eastAsia="MS Mincho" w:cstheme="minorHAnsi"/>
          <w:sz w:val="18"/>
          <w:szCs w:val="18"/>
        </w:rPr>
        <w:t xml:space="preserve"> and any other costs.</w:t>
      </w:r>
    </w:p>
    <w:p w14:paraId="1A62176F" w14:textId="77777777" w:rsidR="0032624A" w:rsidRPr="00D368C3" w:rsidRDefault="0032624A" w:rsidP="0084189F">
      <w:pPr>
        <w:spacing w:after="0" w:line="240" w:lineRule="auto"/>
        <w:jc w:val="both"/>
        <w:rPr>
          <w:rFonts w:cstheme="minorHAnsi"/>
          <w:b/>
          <w:sz w:val="18"/>
          <w:szCs w:val="18"/>
        </w:rPr>
      </w:pPr>
    </w:p>
    <w:p w14:paraId="6EAD9DF1" w14:textId="0F579C90" w:rsidR="00992C6F" w:rsidRPr="00D368C3" w:rsidRDefault="00992C6F" w:rsidP="0084189F">
      <w:pPr>
        <w:spacing w:after="0" w:line="240" w:lineRule="auto"/>
        <w:jc w:val="both"/>
        <w:rPr>
          <w:rFonts w:cstheme="minorHAnsi"/>
          <w:sz w:val="18"/>
          <w:szCs w:val="18"/>
        </w:rPr>
      </w:pPr>
      <w:r w:rsidRPr="00D368C3">
        <w:rPr>
          <w:rFonts w:eastAsia="MS Mincho" w:cstheme="minorHAnsi"/>
          <w:b/>
          <w:sz w:val="18"/>
          <w:szCs w:val="18"/>
        </w:rPr>
        <w:t xml:space="preserve">Hardware </w:t>
      </w:r>
      <w:r w:rsidRPr="00D368C3">
        <w:rPr>
          <w:rFonts w:cstheme="minorHAnsi"/>
          <w:sz w:val="18"/>
          <w:szCs w:val="18"/>
        </w:rPr>
        <w:t>– Includes computer equipment and any Software provided with the Hardware that is necessary for the Hardware to operate.</w:t>
      </w:r>
    </w:p>
    <w:p w14:paraId="2F1DEF38" w14:textId="77777777" w:rsidR="00616400" w:rsidRPr="00D368C3" w:rsidRDefault="00616400" w:rsidP="0084189F">
      <w:pPr>
        <w:spacing w:after="0" w:line="240" w:lineRule="auto"/>
        <w:jc w:val="both"/>
        <w:rPr>
          <w:rFonts w:cstheme="minorHAnsi"/>
          <w:sz w:val="18"/>
          <w:szCs w:val="18"/>
        </w:rPr>
      </w:pPr>
    </w:p>
    <w:p w14:paraId="4029C9FA" w14:textId="77777777" w:rsidR="0032624A" w:rsidRPr="00D368C3" w:rsidRDefault="0032624A" w:rsidP="0084189F">
      <w:pPr>
        <w:spacing w:after="0" w:line="240" w:lineRule="auto"/>
        <w:jc w:val="both"/>
        <w:rPr>
          <w:rFonts w:cstheme="minorHAnsi"/>
          <w:sz w:val="18"/>
          <w:szCs w:val="18"/>
        </w:rPr>
      </w:pPr>
      <w:r w:rsidRPr="00D368C3">
        <w:rPr>
          <w:rFonts w:cstheme="minorHAnsi"/>
          <w:b/>
          <w:sz w:val="18"/>
          <w:szCs w:val="18"/>
        </w:rPr>
        <w:t>Internet of Things (IoT)</w:t>
      </w:r>
      <w:r w:rsidRPr="00D368C3">
        <w:rPr>
          <w:rFonts w:cstheme="minorHAnsi"/>
          <w:sz w:val="18"/>
          <w:szCs w:val="18"/>
        </w:rPr>
        <w:t xml:space="preserve"> - the network of physical devices, vehicles, home appliances and other items embedded with electronics, software, sensors, actuators, and network connectivity which enables these objects to connect and exchange data.</w:t>
      </w:r>
    </w:p>
    <w:p w14:paraId="1E364EB2" w14:textId="1A70BF0D" w:rsidR="0032624A" w:rsidRPr="00D368C3" w:rsidRDefault="0032624A" w:rsidP="0084189F">
      <w:pPr>
        <w:spacing w:after="0" w:line="240" w:lineRule="auto"/>
        <w:jc w:val="both"/>
        <w:rPr>
          <w:rFonts w:eastAsia="MS Mincho" w:cstheme="minorHAnsi"/>
          <w:sz w:val="18"/>
          <w:szCs w:val="18"/>
        </w:rPr>
      </w:pPr>
    </w:p>
    <w:p w14:paraId="2475B218" w14:textId="77777777" w:rsidR="0032624A" w:rsidRPr="00D368C3" w:rsidRDefault="0032624A" w:rsidP="0084189F">
      <w:pPr>
        <w:spacing w:after="0" w:line="240" w:lineRule="auto"/>
        <w:jc w:val="both"/>
        <w:rPr>
          <w:rFonts w:eastAsia="MS Mincho" w:cstheme="minorHAnsi"/>
          <w:sz w:val="18"/>
          <w:szCs w:val="18"/>
        </w:rPr>
      </w:pPr>
      <w:r w:rsidRPr="00D368C3">
        <w:rPr>
          <w:rFonts w:eastAsia="MS Mincho" w:cstheme="minorHAnsi"/>
          <w:b/>
          <w:sz w:val="18"/>
          <w:szCs w:val="18"/>
        </w:rPr>
        <w:t>Joint Venture</w:t>
      </w:r>
      <w:r w:rsidRPr="00D368C3">
        <w:rPr>
          <w:rFonts w:eastAsia="MS Mincho" w:cstheme="minorHAnsi"/>
          <w:sz w:val="18"/>
          <w:szCs w:val="18"/>
        </w:rPr>
        <w:t xml:space="preserve"> – A business undertaking by two (2) or more entities to share risk and responsibility for a specific project.</w:t>
      </w:r>
    </w:p>
    <w:p w14:paraId="4AF04ECD" w14:textId="77777777" w:rsidR="003E61D0" w:rsidRPr="00D368C3" w:rsidRDefault="003E61D0" w:rsidP="0084189F">
      <w:pPr>
        <w:spacing w:after="0" w:line="240" w:lineRule="auto"/>
        <w:jc w:val="both"/>
        <w:rPr>
          <w:rFonts w:cstheme="minorHAnsi"/>
          <w:b/>
          <w:sz w:val="18"/>
          <w:szCs w:val="18"/>
        </w:rPr>
      </w:pPr>
    </w:p>
    <w:p w14:paraId="41EC8295" w14:textId="77777777" w:rsidR="0032624A" w:rsidRPr="00D368C3" w:rsidRDefault="0032624A" w:rsidP="0084189F">
      <w:pPr>
        <w:spacing w:after="0" w:line="240" w:lineRule="auto"/>
        <w:jc w:val="both"/>
        <w:rPr>
          <w:rFonts w:eastAsia="MS Mincho" w:cstheme="minorHAnsi"/>
          <w:sz w:val="18"/>
          <w:szCs w:val="18"/>
        </w:rPr>
      </w:pPr>
      <w:r w:rsidRPr="00D368C3">
        <w:rPr>
          <w:rFonts w:eastAsia="MS Mincho" w:cstheme="minorHAnsi"/>
          <w:b/>
          <w:sz w:val="18"/>
          <w:szCs w:val="18"/>
        </w:rPr>
        <w:t>May</w:t>
      </w:r>
      <w:r w:rsidRPr="00D368C3">
        <w:rPr>
          <w:rFonts w:eastAsia="MS Mincho" w:cstheme="minorHAnsi"/>
          <w:sz w:val="18"/>
          <w:szCs w:val="18"/>
        </w:rPr>
        <w:t xml:space="preserve"> – </w:t>
      </w:r>
      <w:proofErr w:type="gramStart"/>
      <w:r w:rsidRPr="00D368C3">
        <w:rPr>
          <w:rFonts w:eastAsia="MS Mincho" w:cstheme="minorHAnsi"/>
          <w:sz w:val="18"/>
          <w:szCs w:val="18"/>
        </w:rPr>
        <w:t>Denotes that</w:t>
      </w:r>
      <w:proofErr w:type="gramEnd"/>
      <w:r w:rsidRPr="00D368C3">
        <w:rPr>
          <w:rFonts w:eastAsia="MS Mincho" w:cstheme="minorHAnsi"/>
          <w:sz w:val="18"/>
          <w:szCs w:val="18"/>
        </w:rPr>
        <w:t xml:space="preserve"> which is permissible or recommended, not mandatory.</w:t>
      </w:r>
    </w:p>
    <w:p w14:paraId="295A6546" w14:textId="7B54F299" w:rsidR="0032624A" w:rsidRPr="00D368C3" w:rsidRDefault="0032624A" w:rsidP="0084189F">
      <w:pPr>
        <w:spacing w:after="0" w:line="240" w:lineRule="auto"/>
        <w:jc w:val="both"/>
        <w:rPr>
          <w:rFonts w:cstheme="minorHAnsi"/>
          <w:b/>
          <w:sz w:val="18"/>
          <w:szCs w:val="18"/>
        </w:rPr>
      </w:pPr>
    </w:p>
    <w:p w14:paraId="63C28E38" w14:textId="4F208E11" w:rsidR="0096242F" w:rsidRPr="00D368C3" w:rsidRDefault="0096242F" w:rsidP="0084189F">
      <w:pPr>
        <w:spacing w:after="0" w:line="240" w:lineRule="auto"/>
        <w:jc w:val="both"/>
        <w:rPr>
          <w:rFonts w:cstheme="minorHAnsi"/>
          <w:sz w:val="18"/>
          <w:szCs w:val="18"/>
        </w:rPr>
      </w:pPr>
      <w:r w:rsidRPr="00D368C3">
        <w:rPr>
          <w:rFonts w:cstheme="minorHAnsi"/>
          <w:b/>
          <w:sz w:val="18"/>
          <w:szCs w:val="18"/>
        </w:rPr>
        <w:t>Mobile Device</w:t>
      </w:r>
      <w:r w:rsidRPr="00D368C3">
        <w:rPr>
          <w:rFonts w:cstheme="minorHAnsi"/>
          <w:sz w:val="18"/>
          <w:szCs w:val="18"/>
        </w:rPr>
        <w:t xml:space="preserve"> - means any device used by </w:t>
      </w:r>
      <w:proofErr w:type="gramStart"/>
      <w:r w:rsidRPr="00D368C3">
        <w:rPr>
          <w:rFonts w:cstheme="minorHAnsi"/>
          <w:sz w:val="18"/>
          <w:szCs w:val="18"/>
        </w:rPr>
        <w:t>Provider</w:t>
      </w:r>
      <w:proofErr w:type="gramEnd"/>
      <w:r w:rsidRPr="00D368C3">
        <w:rPr>
          <w:rFonts w:cstheme="minorHAnsi"/>
          <w:sz w:val="18"/>
          <w:szCs w:val="18"/>
        </w:rPr>
        <w:t xml:space="preserve"> that can move or transmit data, including but not limited to laptops, hard drives, and flash drives.</w:t>
      </w:r>
    </w:p>
    <w:p w14:paraId="04EBC3C8" w14:textId="77777777" w:rsidR="0096242F" w:rsidRPr="00D368C3" w:rsidRDefault="0096242F" w:rsidP="0084189F">
      <w:pPr>
        <w:spacing w:after="0" w:line="240" w:lineRule="auto"/>
        <w:jc w:val="both"/>
        <w:rPr>
          <w:rFonts w:cstheme="minorHAnsi"/>
          <w:b/>
          <w:sz w:val="18"/>
          <w:szCs w:val="18"/>
        </w:rPr>
      </w:pPr>
    </w:p>
    <w:p w14:paraId="0BEBEB6D" w14:textId="77777777" w:rsidR="0032624A" w:rsidRPr="00D368C3" w:rsidRDefault="0032624A" w:rsidP="0084189F">
      <w:pPr>
        <w:spacing w:after="0" w:line="240" w:lineRule="auto"/>
        <w:jc w:val="both"/>
        <w:rPr>
          <w:rFonts w:cstheme="minorHAnsi"/>
          <w:b/>
          <w:sz w:val="18"/>
          <w:szCs w:val="18"/>
        </w:rPr>
      </w:pPr>
      <w:r w:rsidRPr="00D368C3">
        <w:rPr>
          <w:rFonts w:cstheme="minorHAnsi"/>
          <w:b/>
          <w:sz w:val="18"/>
          <w:szCs w:val="18"/>
        </w:rPr>
        <w:t>Must</w:t>
      </w:r>
      <w:r w:rsidRPr="00D368C3">
        <w:rPr>
          <w:rFonts w:eastAsia="MS Mincho" w:cstheme="minorHAnsi"/>
          <w:sz w:val="18"/>
          <w:szCs w:val="18"/>
        </w:rPr>
        <w:t xml:space="preserve"> – </w:t>
      </w:r>
      <w:r w:rsidRPr="00D368C3">
        <w:rPr>
          <w:rFonts w:cstheme="minorHAnsi"/>
          <w:sz w:val="18"/>
          <w:szCs w:val="18"/>
        </w:rPr>
        <w:t>Denotes that which is a mandatory requirement.</w:t>
      </w:r>
      <w:r w:rsidRPr="00D368C3">
        <w:rPr>
          <w:rFonts w:cstheme="minorHAnsi"/>
          <w:b/>
          <w:sz w:val="18"/>
          <w:szCs w:val="18"/>
        </w:rPr>
        <w:t xml:space="preserve">  </w:t>
      </w:r>
    </w:p>
    <w:p w14:paraId="20FD9FC7" w14:textId="77777777" w:rsidR="00B972A8" w:rsidRPr="00D368C3" w:rsidRDefault="00B972A8" w:rsidP="0084189F">
      <w:pPr>
        <w:spacing w:after="0" w:line="240" w:lineRule="auto"/>
        <w:jc w:val="both"/>
        <w:rPr>
          <w:rFonts w:cstheme="minorHAnsi"/>
          <w:b/>
          <w:sz w:val="18"/>
          <w:szCs w:val="18"/>
        </w:rPr>
      </w:pPr>
    </w:p>
    <w:p w14:paraId="20D7BC26" w14:textId="0FD08B09" w:rsidR="0032624A" w:rsidRPr="00D368C3" w:rsidRDefault="0032624A" w:rsidP="0084189F">
      <w:pPr>
        <w:spacing w:after="0" w:line="240" w:lineRule="auto"/>
        <w:jc w:val="both"/>
        <w:rPr>
          <w:rFonts w:cstheme="minorHAnsi"/>
          <w:b/>
          <w:sz w:val="18"/>
          <w:szCs w:val="18"/>
        </w:rPr>
      </w:pPr>
      <w:r w:rsidRPr="00D368C3">
        <w:rPr>
          <w:rFonts w:cstheme="minorHAnsi"/>
          <w:b/>
          <w:sz w:val="18"/>
          <w:szCs w:val="18"/>
        </w:rPr>
        <w:t xml:space="preserve">No Bid – </w:t>
      </w:r>
      <w:r w:rsidRPr="00D368C3">
        <w:rPr>
          <w:rFonts w:cstheme="minorHAnsi"/>
          <w:color w:val="000000"/>
          <w:sz w:val="18"/>
          <w:szCs w:val="18"/>
        </w:rPr>
        <w:t>The Bidder is not submitting a price Quote for an item on a price line.</w:t>
      </w:r>
    </w:p>
    <w:p w14:paraId="0F59AEE3" w14:textId="77777777" w:rsidR="0032624A" w:rsidRPr="00D368C3" w:rsidRDefault="0032624A" w:rsidP="0084189F">
      <w:pPr>
        <w:spacing w:after="0" w:line="240" w:lineRule="auto"/>
        <w:jc w:val="both"/>
        <w:rPr>
          <w:rFonts w:cstheme="minorHAnsi"/>
          <w:b/>
          <w:sz w:val="18"/>
          <w:szCs w:val="18"/>
        </w:rPr>
      </w:pPr>
    </w:p>
    <w:p w14:paraId="7E96ECF7" w14:textId="1F338459" w:rsidR="0032624A" w:rsidRPr="00D368C3" w:rsidRDefault="0032624A" w:rsidP="0084189F">
      <w:pPr>
        <w:spacing w:after="0" w:line="240" w:lineRule="auto"/>
        <w:jc w:val="both"/>
        <w:rPr>
          <w:rFonts w:cstheme="minorHAnsi"/>
          <w:color w:val="000000"/>
          <w:sz w:val="18"/>
          <w:szCs w:val="18"/>
        </w:rPr>
      </w:pPr>
      <w:r w:rsidRPr="00D368C3">
        <w:rPr>
          <w:rFonts w:cstheme="minorHAnsi"/>
          <w:b/>
          <w:sz w:val="18"/>
          <w:szCs w:val="18"/>
        </w:rPr>
        <w:t xml:space="preserve">No Charge – </w:t>
      </w:r>
      <w:r w:rsidRPr="00D368C3">
        <w:rPr>
          <w:rFonts w:cstheme="minorHAnsi"/>
          <w:color w:val="000000"/>
          <w:sz w:val="18"/>
          <w:szCs w:val="18"/>
        </w:rPr>
        <w:t>The Bidder will supply an item on a price line free of charge.</w:t>
      </w:r>
    </w:p>
    <w:p w14:paraId="2A670ABF" w14:textId="314994AA" w:rsidR="00932581" w:rsidRPr="00D368C3" w:rsidRDefault="00932581" w:rsidP="0084189F">
      <w:pPr>
        <w:autoSpaceDE w:val="0"/>
        <w:autoSpaceDN w:val="0"/>
        <w:spacing w:after="0" w:line="240" w:lineRule="auto"/>
        <w:jc w:val="both"/>
        <w:rPr>
          <w:rFonts w:cstheme="minorHAnsi"/>
          <w:b/>
          <w:bCs/>
          <w:sz w:val="18"/>
          <w:szCs w:val="18"/>
        </w:rPr>
      </w:pPr>
    </w:p>
    <w:p w14:paraId="6ED91712" w14:textId="148AC6E4" w:rsidR="009311EA" w:rsidRPr="00D368C3" w:rsidRDefault="009311EA" w:rsidP="0084189F">
      <w:pPr>
        <w:autoSpaceDE w:val="0"/>
        <w:autoSpaceDN w:val="0"/>
        <w:spacing w:after="0" w:line="240" w:lineRule="auto"/>
        <w:jc w:val="both"/>
        <w:rPr>
          <w:rFonts w:cstheme="minorHAnsi"/>
          <w:b/>
          <w:bCs/>
          <w:sz w:val="18"/>
          <w:szCs w:val="18"/>
        </w:rPr>
      </w:pPr>
      <w:r w:rsidRPr="00D368C3">
        <w:rPr>
          <w:rFonts w:cstheme="minorHAnsi"/>
          <w:b/>
          <w:sz w:val="18"/>
          <w:szCs w:val="18"/>
        </w:rPr>
        <w:lastRenderedPageBreak/>
        <w:t>Non-Public Data</w:t>
      </w:r>
      <w:r w:rsidR="0096242F" w:rsidRPr="00D368C3">
        <w:rPr>
          <w:rFonts w:cstheme="minorHAnsi"/>
          <w:sz w:val="18"/>
          <w:szCs w:val="18"/>
        </w:rPr>
        <w:t xml:space="preserve"> -</w:t>
      </w:r>
      <w:r w:rsidRPr="00D368C3">
        <w:rPr>
          <w:rFonts w:cstheme="minorHAnsi"/>
          <w:sz w:val="18"/>
          <w:szCs w:val="18"/>
        </w:rPr>
        <w:t xml:space="preserve"> means data, other than Personal Data, that is not subject to distribution to the public as public information. Non-Public Data is data that is identified by the State as non-public information or otherwise deemed to be sensitive and confidential by the State because it contains information that is exempt by statute, </w:t>
      </w:r>
      <w:proofErr w:type="gramStart"/>
      <w:r w:rsidRPr="00D368C3">
        <w:rPr>
          <w:rFonts w:cstheme="minorHAnsi"/>
          <w:sz w:val="18"/>
          <w:szCs w:val="18"/>
        </w:rPr>
        <w:t>ordinance</w:t>
      </w:r>
      <w:proofErr w:type="gramEnd"/>
      <w:r w:rsidRPr="00D368C3">
        <w:rPr>
          <w:rFonts w:cstheme="minorHAnsi"/>
          <w:sz w:val="18"/>
          <w:szCs w:val="18"/>
        </w:rPr>
        <w:t xml:space="preserve"> or administrative rule from access by the general public as public information.</w:t>
      </w:r>
    </w:p>
    <w:p w14:paraId="38EE23D8" w14:textId="77777777" w:rsidR="009311EA" w:rsidRPr="00D368C3" w:rsidRDefault="009311EA" w:rsidP="0084189F">
      <w:pPr>
        <w:autoSpaceDE w:val="0"/>
        <w:autoSpaceDN w:val="0"/>
        <w:spacing w:after="0" w:line="240" w:lineRule="auto"/>
        <w:jc w:val="both"/>
        <w:rPr>
          <w:rFonts w:cstheme="minorHAnsi"/>
          <w:b/>
          <w:bCs/>
          <w:sz w:val="18"/>
          <w:szCs w:val="18"/>
        </w:rPr>
      </w:pPr>
    </w:p>
    <w:p w14:paraId="41FD711B" w14:textId="166917E3" w:rsidR="00932581" w:rsidRPr="00D368C3" w:rsidRDefault="00932581" w:rsidP="0084189F">
      <w:pPr>
        <w:spacing w:after="0" w:line="240" w:lineRule="auto"/>
        <w:jc w:val="both"/>
        <w:rPr>
          <w:rFonts w:cstheme="minorHAnsi"/>
          <w:b/>
          <w:sz w:val="18"/>
          <w:szCs w:val="18"/>
        </w:rPr>
      </w:pPr>
      <w:r w:rsidRPr="00D368C3">
        <w:rPr>
          <w:rFonts w:cstheme="minorHAnsi"/>
          <w:b/>
          <w:bCs/>
          <w:sz w:val="18"/>
          <w:szCs w:val="18"/>
        </w:rPr>
        <w:t xml:space="preserve">Percentage Discount or Markup - </w:t>
      </w:r>
      <w:r w:rsidRPr="00D368C3">
        <w:rPr>
          <w:rFonts w:cstheme="minorHAnsi"/>
          <w:sz w:val="18"/>
          <w:szCs w:val="18"/>
        </w:rPr>
        <w:t xml:space="preserve">The percentage bid applied as a Markup or a Discount to a firm, fixed price contained within a price list/catalog. </w:t>
      </w:r>
    </w:p>
    <w:p w14:paraId="41CE995A" w14:textId="77777777" w:rsidR="00A1162F" w:rsidRPr="00D368C3" w:rsidRDefault="00A1162F" w:rsidP="0084189F">
      <w:pPr>
        <w:spacing w:after="0" w:line="240" w:lineRule="auto"/>
        <w:jc w:val="both"/>
        <w:rPr>
          <w:rFonts w:cstheme="minorHAnsi"/>
          <w:b/>
          <w:sz w:val="18"/>
          <w:szCs w:val="18"/>
        </w:rPr>
      </w:pPr>
    </w:p>
    <w:p w14:paraId="4A2E6F3D" w14:textId="4A0ED8D5" w:rsidR="00C51684" w:rsidRPr="00D368C3" w:rsidRDefault="00F70136" w:rsidP="0084189F">
      <w:pPr>
        <w:spacing w:after="0" w:line="240" w:lineRule="auto"/>
        <w:jc w:val="both"/>
        <w:rPr>
          <w:rFonts w:cstheme="minorHAnsi"/>
          <w:b/>
          <w:sz w:val="18"/>
          <w:szCs w:val="18"/>
        </w:rPr>
      </w:pPr>
      <w:r w:rsidRPr="00D368C3">
        <w:rPr>
          <w:rFonts w:cstheme="minorHAnsi"/>
          <w:b/>
          <w:sz w:val="18"/>
          <w:szCs w:val="18"/>
        </w:rPr>
        <w:t>Performance Security</w:t>
      </w:r>
      <w:r w:rsidRPr="00D368C3">
        <w:rPr>
          <w:rFonts w:cstheme="minorHAnsi"/>
          <w:sz w:val="18"/>
          <w:szCs w:val="18"/>
        </w:rPr>
        <w:t xml:space="preserve"> - means a guarantee, executed </w:t>
      </w:r>
      <w:proofErr w:type="gramStart"/>
      <w:r w:rsidRPr="00D368C3">
        <w:rPr>
          <w:rFonts w:cstheme="minorHAnsi"/>
          <w:sz w:val="18"/>
          <w:szCs w:val="18"/>
        </w:rPr>
        <w:t>subsequent to</w:t>
      </w:r>
      <w:proofErr w:type="gramEnd"/>
      <w:r w:rsidRPr="00D368C3">
        <w:rPr>
          <w:rFonts w:cstheme="minorHAnsi"/>
          <w:sz w:val="18"/>
          <w:szCs w:val="18"/>
        </w:rPr>
        <w:t xml:space="preserve"> award, in a form acceptable to the Division, that the successful bidder will complete the contract as agreed and that the State will be protected from loss in the event the contractor fails to complete the contract as agreed.</w:t>
      </w:r>
    </w:p>
    <w:p w14:paraId="0C968524" w14:textId="3B7124DB" w:rsidR="00C51684" w:rsidRPr="00D368C3" w:rsidRDefault="00C51684" w:rsidP="0084189F">
      <w:pPr>
        <w:spacing w:after="0" w:line="240" w:lineRule="auto"/>
        <w:jc w:val="both"/>
        <w:rPr>
          <w:rFonts w:cstheme="minorHAnsi"/>
          <w:b/>
          <w:sz w:val="18"/>
          <w:szCs w:val="18"/>
        </w:rPr>
      </w:pPr>
    </w:p>
    <w:p w14:paraId="04956532" w14:textId="77777777" w:rsidR="009311EA" w:rsidRPr="00D368C3" w:rsidRDefault="009311EA" w:rsidP="0084189F">
      <w:pPr>
        <w:spacing w:after="0" w:line="240" w:lineRule="auto"/>
        <w:jc w:val="both"/>
        <w:rPr>
          <w:rFonts w:cstheme="minorHAnsi"/>
          <w:sz w:val="18"/>
          <w:szCs w:val="18"/>
        </w:rPr>
      </w:pPr>
      <w:r w:rsidRPr="00D368C3">
        <w:rPr>
          <w:rFonts w:cstheme="minorHAnsi"/>
          <w:b/>
          <w:sz w:val="18"/>
          <w:szCs w:val="18"/>
        </w:rPr>
        <w:t>Personal Data</w:t>
      </w:r>
      <w:r w:rsidRPr="00D368C3">
        <w:rPr>
          <w:rFonts w:cstheme="minorHAnsi"/>
          <w:sz w:val="18"/>
          <w:szCs w:val="18"/>
        </w:rPr>
        <w:t xml:space="preserve"> means – </w:t>
      </w:r>
    </w:p>
    <w:p w14:paraId="6ED267BB" w14:textId="1EAC5F3E" w:rsidR="009311EA" w:rsidRPr="00D368C3" w:rsidRDefault="009311EA" w:rsidP="00896E72">
      <w:pPr>
        <w:spacing w:after="0" w:line="240" w:lineRule="auto"/>
        <w:ind w:left="180"/>
        <w:jc w:val="both"/>
        <w:rPr>
          <w:rFonts w:cstheme="minorHAnsi"/>
          <w:sz w:val="18"/>
          <w:szCs w:val="18"/>
        </w:rPr>
      </w:pPr>
      <w:r w:rsidRPr="00D368C3">
        <w:rPr>
          <w:rFonts w:cstheme="minorHAnsi"/>
          <w:sz w:val="18"/>
          <w:szCs w:val="18"/>
        </w:rPr>
        <w:t xml:space="preserve">“Personal Information” as defined in </w:t>
      </w:r>
      <w:r w:rsidRPr="00D368C3">
        <w:rPr>
          <w:rFonts w:cstheme="minorHAnsi"/>
          <w:sz w:val="18"/>
          <w:szCs w:val="18"/>
          <w:u w:val="single"/>
        </w:rPr>
        <w:t>N.J.S.A.</w:t>
      </w:r>
      <w:r w:rsidRPr="00D368C3">
        <w:rPr>
          <w:rFonts w:cstheme="minorHAnsi"/>
          <w:sz w:val="18"/>
          <w:szCs w:val="18"/>
        </w:rPr>
        <w:t xml:space="preserve"> 56:8-161, means an individual’s first name or first initial and last name linked with any one or more of the following data elements: (1) Social Security number, (2) driver’s license number or State identification card number or (3) account number or credit or debit card number, in combination with any required security code, access code, or </w:t>
      </w:r>
      <w:proofErr w:type="spellStart"/>
      <w:r w:rsidRPr="00D368C3">
        <w:rPr>
          <w:rFonts w:cstheme="minorHAnsi"/>
          <w:sz w:val="18"/>
          <w:szCs w:val="18"/>
        </w:rPr>
        <w:t>passord</w:t>
      </w:r>
      <w:proofErr w:type="spellEnd"/>
      <w:r w:rsidRPr="00D368C3">
        <w:rPr>
          <w:rFonts w:cstheme="minorHAnsi"/>
          <w:sz w:val="18"/>
          <w:szCs w:val="18"/>
        </w:rPr>
        <w:t xml:space="preserve"> that would permit access to an individual’s financial account.  Dissociated data that, if linked would constitute Personal Information is Personal Information if the means to link the dissociated were accessed in connection with access to the dissociated data.  Personal Information shall not include publicly available information that is lawfully made available to the </w:t>
      </w:r>
      <w:proofErr w:type="gramStart"/>
      <w:r w:rsidRPr="00D368C3">
        <w:rPr>
          <w:rFonts w:cstheme="minorHAnsi"/>
          <w:sz w:val="18"/>
          <w:szCs w:val="18"/>
        </w:rPr>
        <w:t>general public</w:t>
      </w:r>
      <w:proofErr w:type="gramEnd"/>
      <w:r w:rsidRPr="00D368C3">
        <w:rPr>
          <w:rFonts w:cstheme="minorHAnsi"/>
          <w:sz w:val="18"/>
          <w:szCs w:val="18"/>
        </w:rPr>
        <w:t xml:space="preserve"> from federal, state or local government records, or widely distributed media; and/or </w:t>
      </w:r>
    </w:p>
    <w:p w14:paraId="30B57E37" w14:textId="77777777" w:rsidR="009311EA" w:rsidRPr="00D368C3" w:rsidRDefault="009311EA" w:rsidP="00896E72">
      <w:pPr>
        <w:spacing w:after="0" w:line="240" w:lineRule="auto"/>
        <w:ind w:left="180"/>
        <w:jc w:val="both"/>
        <w:rPr>
          <w:rFonts w:cstheme="minorHAnsi"/>
          <w:sz w:val="18"/>
          <w:szCs w:val="18"/>
        </w:rPr>
      </w:pPr>
    </w:p>
    <w:p w14:paraId="7E9FB02F" w14:textId="70C43150" w:rsidR="009311EA" w:rsidRPr="00D368C3" w:rsidRDefault="009311EA" w:rsidP="00896E72">
      <w:pPr>
        <w:spacing w:after="0" w:line="240" w:lineRule="auto"/>
        <w:ind w:left="180"/>
        <w:jc w:val="both"/>
        <w:rPr>
          <w:rFonts w:cstheme="minorHAnsi"/>
          <w:sz w:val="18"/>
          <w:szCs w:val="18"/>
        </w:rPr>
      </w:pPr>
      <w:r w:rsidRPr="00D368C3">
        <w:rPr>
          <w:rFonts w:cstheme="minorHAnsi"/>
          <w:sz w:val="18"/>
          <w:szCs w:val="18"/>
        </w:rPr>
        <w:t xml:space="preserve">Data, either alone or in combination with other data, that includes information relating to an individual that identifies the person or entity by name, identifying number, mark or description that can be readily associated with a particular individual and which is not a public record, including but not limited to, Personally Identifiable Information (PII); government-issued identification numbers (e.g., Social Security, driver’s license, passport); Protected Health Information (PHI) as that term is defined in the regulations adopted pursuant to the Health Insurance Portability and Accountability Act of 1996, P.L. No. 104-191 (1996) and found in 45 CFR Parts 160 to 164 and defined below; and Education Records, as that term is defined in the Family Educational Rights and Privacy Act (FERPA), 20 </w:t>
      </w:r>
      <w:r w:rsidRPr="00D368C3">
        <w:rPr>
          <w:rFonts w:cstheme="minorHAnsi"/>
          <w:sz w:val="18"/>
          <w:szCs w:val="18"/>
          <w:u w:val="single"/>
        </w:rPr>
        <w:t>U.S.C.</w:t>
      </w:r>
      <w:r w:rsidRPr="00D368C3">
        <w:rPr>
          <w:rFonts w:cstheme="minorHAnsi"/>
          <w:sz w:val="18"/>
          <w:szCs w:val="18"/>
        </w:rPr>
        <w:t xml:space="preserve"> § 1232g.</w:t>
      </w:r>
    </w:p>
    <w:p w14:paraId="0AD42A3C" w14:textId="77777777" w:rsidR="009311EA" w:rsidRPr="00D368C3" w:rsidRDefault="009311EA" w:rsidP="0084189F">
      <w:pPr>
        <w:spacing w:after="0" w:line="240" w:lineRule="auto"/>
        <w:jc w:val="both"/>
        <w:rPr>
          <w:rFonts w:cstheme="minorHAnsi"/>
          <w:b/>
          <w:sz w:val="18"/>
          <w:szCs w:val="18"/>
        </w:rPr>
      </w:pPr>
    </w:p>
    <w:p w14:paraId="4A3BEB98" w14:textId="7F74E18A" w:rsidR="0032624A" w:rsidRPr="00D368C3" w:rsidRDefault="0032624A" w:rsidP="0084189F">
      <w:pPr>
        <w:spacing w:after="0" w:line="240" w:lineRule="auto"/>
        <w:jc w:val="both"/>
        <w:rPr>
          <w:rFonts w:cstheme="minorHAnsi"/>
          <w:sz w:val="18"/>
          <w:szCs w:val="18"/>
        </w:rPr>
      </w:pPr>
      <w:r w:rsidRPr="00D368C3">
        <w:rPr>
          <w:rFonts w:cstheme="minorHAnsi"/>
          <w:b/>
          <w:sz w:val="18"/>
          <w:szCs w:val="18"/>
        </w:rPr>
        <w:t>Personally Identifiable Information or PII</w:t>
      </w:r>
      <w:r w:rsidRPr="00D368C3">
        <w:rPr>
          <w:rFonts w:cstheme="minorHAnsi"/>
          <w:sz w:val="18"/>
          <w:szCs w:val="18"/>
        </w:rPr>
        <w:t xml:space="preserve"> - as defined by the U.S. Department of Commerce, National Institute of Standards and Technology, means any information about an individual maintained by an agency, including (1) any information that can be used to distinguish or trace an individual’s identity, such as name, social security number, date and place of birth, mother’s maiden name, or biometric records; and (2) any other information that is linked or linkable to an individual, such as medical, educational, financial, and employment information.</w:t>
      </w:r>
    </w:p>
    <w:p w14:paraId="0C9F5B56" w14:textId="77777777" w:rsidR="0032624A" w:rsidRPr="00D368C3" w:rsidRDefault="0032624A" w:rsidP="0084189F">
      <w:pPr>
        <w:spacing w:after="0" w:line="240" w:lineRule="auto"/>
        <w:jc w:val="both"/>
        <w:rPr>
          <w:rFonts w:eastAsia="MS Mincho" w:cstheme="minorHAnsi"/>
          <w:sz w:val="18"/>
          <w:szCs w:val="18"/>
        </w:rPr>
      </w:pPr>
    </w:p>
    <w:p w14:paraId="587FA019" w14:textId="4F37E9EF" w:rsidR="0032624A" w:rsidRPr="00D368C3" w:rsidRDefault="0032624A" w:rsidP="0084189F">
      <w:pPr>
        <w:spacing w:after="0" w:line="240" w:lineRule="auto"/>
        <w:jc w:val="both"/>
        <w:rPr>
          <w:rFonts w:eastAsia="MS Mincho" w:cstheme="minorHAnsi"/>
          <w:sz w:val="18"/>
          <w:szCs w:val="18"/>
        </w:rPr>
      </w:pPr>
      <w:r w:rsidRPr="00D368C3">
        <w:rPr>
          <w:rFonts w:eastAsia="MS Mincho" w:cstheme="minorHAnsi"/>
          <w:b/>
          <w:sz w:val="18"/>
          <w:szCs w:val="18"/>
        </w:rPr>
        <w:t>Project</w:t>
      </w:r>
      <w:r w:rsidRPr="00D368C3">
        <w:rPr>
          <w:rFonts w:eastAsia="MS Mincho" w:cstheme="minorHAnsi"/>
          <w:sz w:val="18"/>
          <w:szCs w:val="18"/>
        </w:rPr>
        <w:t xml:space="preserve"> – The undertakings or services that are the subject of this </w:t>
      </w:r>
      <w:r w:rsidR="00B45443" w:rsidRPr="00D368C3">
        <w:rPr>
          <w:rFonts w:eastAsia="MS Mincho" w:cstheme="minorHAnsi"/>
          <w:sz w:val="18"/>
          <w:szCs w:val="18"/>
        </w:rPr>
        <w:t>RFQ</w:t>
      </w:r>
      <w:r w:rsidRPr="00D368C3">
        <w:rPr>
          <w:rFonts w:eastAsia="MS Mincho" w:cstheme="minorHAnsi"/>
          <w:sz w:val="18"/>
          <w:szCs w:val="18"/>
        </w:rPr>
        <w:t>.</w:t>
      </w:r>
    </w:p>
    <w:p w14:paraId="332DCD98" w14:textId="3453FA10" w:rsidR="0032624A" w:rsidRPr="00D368C3" w:rsidRDefault="0032624A" w:rsidP="0084189F">
      <w:pPr>
        <w:spacing w:after="0" w:line="240" w:lineRule="auto"/>
        <w:jc w:val="both"/>
        <w:rPr>
          <w:rFonts w:cstheme="minorHAnsi"/>
          <w:b/>
          <w:sz w:val="18"/>
          <w:szCs w:val="18"/>
        </w:rPr>
      </w:pPr>
    </w:p>
    <w:p w14:paraId="14ACF75B" w14:textId="6195D833" w:rsidR="0096242F" w:rsidRPr="00D368C3" w:rsidRDefault="0096242F" w:rsidP="0084189F">
      <w:pPr>
        <w:spacing w:after="0" w:line="240" w:lineRule="auto"/>
        <w:jc w:val="both"/>
        <w:rPr>
          <w:rFonts w:cstheme="minorHAnsi"/>
          <w:b/>
          <w:sz w:val="18"/>
          <w:szCs w:val="18"/>
        </w:rPr>
      </w:pPr>
      <w:r w:rsidRPr="00D368C3">
        <w:rPr>
          <w:rFonts w:cstheme="minorHAnsi"/>
          <w:b/>
          <w:sz w:val="18"/>
          <w:szCs w:val="18"/>
        </w:rPr>
        <w:t>Protected Health Information</w:t>
      </w:r>
      <w:r w:rsidRPr="00D368C3">
        <w:rPr>
          <w:rFonts w:cstheme="minorHAnsi"/>
          <w:sz w:val="18"/>
          <w:szCs w:val="18"/>
        </w:rPr>
        <w:t xml:space="preserve"> or </w:t>
      </w:r>
      <w:r w:rsidRPr="00D368C3">
        <w:rPr>
          <w:rFonts w:cstheme="minorHAnsi"/>
          <w:b/>
          <w:sz w:val="18"/>
          <w:szCs w:val="18"/>
        </w:rPr>
        <w:t xml:space="preserve">PHI </w:t>
      </w:r>
      <w:r w:rsidRPr="00D368C3">
        <w:rPr>
          <w:rFonts w:cstheme="minorHAnsi"/>
          <w:sz w:val="18"/>
          <w:szCs w:val="18"/>
        </w:rPr>
        <w:t xml:space="preserve">- has the same meaning as the term is defined in the regulations adopted pursuant to the Health Insurance Portability and Accountability Act of 1996, P.L. No. 104-191 (1996) and found in 45 CFR Parts 160 to 164 means Individually Identifiable Health Information (as defined below) transmitted by </w:t>
      </w:r>
      <w:r w:rsidRPr="00D368C3">
        <w:rPr>
          <w:rFonts w:cstheme="minorHAnsi"/>
          <w:sz w:val="18"/>
          <w:szCs w:val="18"/>
        </w:rPr>
        <w:t xml:space="preserve">electronic media, maintained in electronic media, or transmitted or maintained in any other form or medium. PHI excludes education records covered by the Family Educational Rights and Privacy Act (FERPA), as amended, 20 </w:t>
      </w:r>
      <w:r w:rsidRPr="00D368C3">
        <w:rPr>
          <w:rFonts w:cstheme="minorHAnsi"/>
          <w:sz w:val="18"/>
          <w:szCs w:val="18"/>
          <w:u w:val="single"/>
        </w:rPr>
        <w:t>U.S.C.</w:t>
      </w:r>
      <w:r w:rsidRPr="00D368C3">
        <w:rPr>
          <w:rFonts w:cstheme="minorHAnsi"/>
          <w:sz w:val="18"/>
          <w:szCs w:val="18"/>
        </w:rPr>
        <w:t xml:space="preserve"> 1232g, records described at 20 </w:t>
      </w:r>
      <w:r w:rsidRPr="00D368C3">
        <w:rPr>
          <w:rFonts w:cstheme="minorHAnsi"/>
          <w:sz w:val="18"/>
          <w:szCs w:val="18"/>
          <w:u w:val="single"/>
        </w:rPr>
        <w:t>U.S.C.</w:t>
      </w:r>
      <w:r w:rsidRPr="00D368C3">
        <w:rPr>
          <w:rFonts w:cstheme="minorHAnsi"/>
          <w:sz w:val="18"/>
          <w:szCs w:val="18"/>
        </w:rPr>
        <w:t xml:space="preserve"> 1232g(a)(4)(B)(iv) and employment records held by a covered entity in its role as employer. The term “Individually Identifiable Health Information” has the same meaning as the term is defined in the regulations adopted pursuant to the Health Insurance Portability and Accountability Act of 1996, P.L. No. 104-191 (1996) and found in 45 CFR Parts 160 to 164 and means information that is a subset of Protected Health Information, including demographic information collected from an individual, and (1) is created or received by a health care provider, health plan, employer or health care clearinghouse; and (2) relates to the past, present or future physical or mental health or condition of an individual; the provision of health care to an individual; or the past, present or future payment for the provision of health care to an individual; and (a) that identifies the individual; or (b) with respect to which there is a reasonable basis to believe the information can be used to identify the individual.</w:t>
      </w:r>
    </w:p>
    <w:p w14:paraId="0FCD83F5" w14:textId="77777777" w:rsidR="00851021" w:rsidRPr="00D368C3" w:rsidRDefault="00851021" w:rsidP="0084189F">
      <w:pPr>
        <w:spacing w:after="0" w:line="240" w:lineRule="auto"/>
        <w:jc w:val="both"/>
        <w:rPr>
          <w:rFonts w:cstheme="minorHAnsi"/>
          <w:b/>
          <w:sz w:val="18"/>
          <w:szCs w:val="18"/>
        </w:rPr>
      </w:pPr>
    </w:p>
    <w:p w14:paraId="1D90BE84" w14:textId="51C30A7E" w:rsidR="0032624A" w:rsidRPr="00D368C3" w:rsidRDefault="0032624A" w:rsidP="0084189F">
      <w:pPr>
        <w:spacing w:after="0" w:line="240" w:lineRule="auto"/>
        <w:jc w:val="both"/>
        <w:rPr>
          <w:rFonts w:eastAsia="MS Mincho" w:cstheme="minorHAnsi"/>
          <w:sz w:val="18"/>
          <w:szCs w:val="18"/>
        </w:rPr>
      </w:pPr>
      <w:r w:rsidRPr="00D368C3">
        <w:rPr>
          <w:rFonts w:eastAsia="MS Mincho" w:cstheme="minorHAnsi"/>
          <w:b/>
          <w:sz w:val="18"/>
          <w:szCs w:val="18"/>
        </w:rPr>
        <w:t>Quote –</w:t>
      </w:r>
      <w:r w:rsidRPr="00D368C3">
        <w:rPr>
          <w:rFonts w:eastAsia="MS Mincho" w:cstheme="minorHAnsi"/>
          <w:sz w:val="18"/>
          <w:szCs w:val="18"/>
        </w:rPr>
        <w:t xml:space="preserve"> Bidder’s timely response to the </w:t>
      </w:r>
      <w:r w:rsidR="00B45443" w:rsidRPr="00D368C3">
        <w:rPr>
          <w:rFonts w:eastAsia="MS Mincho" w:cstheme="minorHAnsi"/>
          <w:sz w:val="18"/>
          <w:szCs w:val="18"/>
        </w:rPr>
        <w:t>RFQ</w:t>
      </w:r>
      <w:r w:rsidRPr="00D368C3">
        <w:rPr>
          <w:rFonts w:eastAsia="MS Mincho" w:cstheme="minorHAnsi"/>
          <w:sz w:val="18"/>
          <w:szCs w:val="18"/>
        </w:rPr>
        <w:t xml:space="preserve"> including, but not limited to, technical Quote, price Quote</w:t>
      </w:r>
      <w:r w:rsidR="004E3DC8" w:rsidRPr="00D368C3">
        <w:rPr>
          <w:rFonts w:eastAsia="MS Mincho" w:cstheme="minorHAnsi"/>
          <w:sz w:val="18"/>
          <w:szCs w:val="18"/>
        </w:rPr>
        <w:t xml:space="preserve"> including Best and Final Offer</w:t>
      </w:r>
      <w:r w:rsidRPr="00D368C3">
        <w:rPr>
          <w:rFonts w:eastAsia="MS Mincho" w:cstheme="minorHAnsi"/>
          <w:sz w:val="18"/>
          <w:szCs w:val="18"/>
        </w:rPr>
        <w:t>, any licenses, forms, certifications,</w:t>
      </w:r>
      <w:r w:rsidR="004E3DC8" w:rsidRPr="00D368C3">
        <w:rPr>
          <w:rFonts w:eastAsia="MS Mincho" w:cstheme="minorHAnsi"/>
          <w:sz w:val="18"/>
          <w:szCs w:val="18"/>
        </w:rPr>
        <w:t xml:space="preserve"> clarifications, negotiated documents, and/</w:t>
      </w:r>
      <w:r w:rsidRPr="00D368C3">
        <w:rPr>
          <w:rFonts w:eastAsia="MS Mincho" w:cstheme="minorHAnsi"/>
          <w:sz w:val="18"/>
          <w:szCs w:val="18"/>
        </w:rPr>
        <w:t xml:space="preserve">or other documentation required by the </w:t>
      </w:r>
      <w:r w:rsidR="00B45443" w:rsidRPr="00D368C3">
        <w:rPr>
          <w:rFonts w:eastAsia="MS Mincho" w:cstheme="minorHAnsi"/>
          <w:sz w:val="18"/>
          <w:szCs w:val="18"/>
        </w:rPr>
        <w:t>RFQ</w:t>
      </w:r>
      <w:r w:rsidRPr="00D368C3">
        <w:rPr>
          <w:rFonts w:eastAsia="MS Mincho" w:cstheme="minorHAnsi"/>
          <w:sz w:val="18"/>
          <w:szCs w:val="18"/>
        </w:rPr>
        <w:t>.</w:t>
      </w:r>
    </w:p>
    <w:p w14:paraId="7915A4C0" w14:textId="4E5E4E90" w:rsidR="000148CB" w:rsidRPr="00D368C3" w:rsidRDefault="000148CB" w:rsidP="0084189F">
      <w:pPr>
        <w:spacing w:after="0" w:line="240" w:lineRule="auto"/>
        <w:jc w:val="both"/>
        <w:rPr>
          <w:rFonts w:eastAsia="MS Mincho" w:cstheme="minorHAnsi"/>
          <w:sz w:val="18"/>
          <w:szCs w:val="18"/>
        </w:rPr>
      </w:pPr>
    </w:p>
    <w:p w14:paraId="12F8CB0C" w14:textId="675CA66C" w:rsidR="000148CB" w:rsidRPr="00D368C3" w:rsidRDefault="000148CB" w:rsidP="0084189F">
      <w:pPr>
        <w:spacing w:after="0" w:line="240" w:lineRule="auto"/>
        <w:jc w:val="both"/>
        <w:rPr>
          <w:rFonts w:eastAsia="MS Mincho" w:cstheme="minorHAnsi"/>
          <w:sz w:val="18"/>
          <w:szCs w:val="18"/>
        </w:rPr>
      </w:pPr>
      <w:r w:rsidRPr="00D368C3">
        <w:rPr>
          <w:rFonts w:eastAsia="MS Mincho" w:cstheme="minorHAnsi"/>
          <w:b/>
          <w:sz w:val="18"/>
          <w:szCs w:val="18"/>
        </w:rPr>
        <w:t>Quote Opening Date</w:t>
      </w:r>
      <w:r w:rsidRPr="00D368C3">
        <w:rPr>
          <w:rFonts w:eastAsia="MS Mincho" w:cstheme="minorHAnsi"/>
          <w:sz w:val="18"/>
          <w:szCs w:val="18"/>
        </w:rPr>
        <w:t xml:space="preserve"> - </w:t>
      </w:r>
      <w:r w:rsidR="002E1BDF" w:rsidRPr="00D368C3">
        <w:rPr>
          <w:rFonts w:eastAsia="MS Mincho" w:cstheme="minorHAnsi"/>
          <w:sz w:val="18"/>
          <w:szCs w:val="18"/>
        </w:rPr>
        <w:t xml:space="preserve">The </w:t>
      </w:r>
      <w:r w:rsidR="002E1BDF" w:rsidRPr="00D368C3">
        <w:rPr>
          <w:rFonts w:cstheme="minorHAnsi"/>
          <w:sz w:val="18"/>
          <w:szCs w:val="18"/>
        </w:rPr>
        <w:t>date Quotes will be opened for evaluation and closed to further Quote submissions.</w:t>
      </w:r>
    </w:p>
    <w:p w14:paraId="1A88EC9F" w14:textId="77777777" w:rsidR="008D5780" w:rsidRPr="00D368C3" w:rsidRDefault="008D5780" w:rsidP="0084189F">
      <w:pPr>
        <w:spacing w:after="0" w:line="240" w:lineRule="auto"/>
        <w:jc w:val="both"/>
        <w:rPr>
          <w:rFonts w:cstheme="minorHAnsi"/>
          <w:b/>
          <w:sz w:val="18"/>
          <w:szCs w:val="18"/>
        </w:rPr>
      </w:pPr>
    </w:p>
    <w:p w14:paraId="0D3BB663" w14:textId="33168223" w:rsidR="0032624A" w:rsidRPr="00D368C3" w:rsidRDefault="008D5780" w:rsidP="008D5780">
      <w:pPr>
        <w:spacing w:after="0" w:line="240" w:lineRule="auto"/>
        <w:jc w:val="both"/>
        <w:rPr>
          <w:rFonts w:eastAsia="MS Mincho" w:cstheme="minorHAnsi"/>
          <w:sz w:val="18"/>
          <w:szCs w:val="18"/>
        </w:rPr>
      </w:pPr>
      <w:r w:rsidRPr="00D368C3">
        <w:rPr>
          <w:rFonts w:eastAsia="MS Mincho" w:cstheme="minorHAnsi"/>
          <w:b/>
          <w:sz w:val="18"/>
          <w:szCs w:val="18"/>
        </w:rPr>
        <w:t xml:space="preserve">Request For Quotes (RFQ) – </w:t>
      </w:r>
      <w:r w:rsidRPr="00D368C3">
        <w:rPr>
          <w:rFonts w:eastAsia="MS Mincho" w:cstheme="minorHAnsi"/>
          <w:sz w:val="18"/>
          <w:szCs w:val="18"/>
        </w:rPr>
        <w:t xml:space="preserve">This series of documents, which establish the bidding and </w:t>
      </w:r>
      <w:r w:rsidRPr="00D368C3">
        <w:rPr>
          <w:rFonts w:cstheme="minorHAnsi"/>
          <w:sz w:val="18"/>
          <w:szCs w:val="18"/>
        </w:rPr>
        <w:t>contract</w:t>
      </w:r>
      <w:r w:rsidRPr="00D368C3">
        <w:rPr>
          <w:rFonts w:eastAsia="MS Mincho" w:cstheme="minorHAnsi"/>
          <w:sz w:val="18"/>
          <w:szCs w:val="18"/>
        </w:rPr>
        <w:t xml:space="preserve"> requirements and solicits Quotes to meet the needs of the Using Agencies as identified herein, and includes the </w:t>
      </w:r>
      <w:r w:rsidRPr="00D368C3">
        <w:rPr>
          <w:rFonts w:cstheme="minorHAnsi"/>
          <w:sz w:val="18"/>
          <w:szCs w:val="18"/>
        </w:rPr>
        <w:t>RFQ</w:t>
      </w:r>
      <w:r w:rsidRPr="00D368C3">
        <w:rPr>
          <w:rFonts w:eastAsia="MS Mincho" w:cstheme="minorHAnsi"/>
          <w:sz w:val="18"/>
          <w:szCs w:val="18"/>
        </w:rPr>
        <w:t>, State of NJ Standard Terms and Conditions (SSTC), price schedule, attachments, and Bid Amendments.</w:t>
      </w:r>
    </w:p>
    <w:p w14:paraId="7C1A4916" w14:textId="77777777" w:rsidR="008D5780" w:rsidRPr="00D368C3" w:rsidRDefault="008D5780" w:rsidP="008D5780">
      <w:pPr>
        <w:spacing w:after="0" w:line="240" w:lineRule="auto"/>
        <w:jc w:val="both"/>
        <w:rPr>
          <w:rFonts w:cstheme="minorHAnsi"/>
          <w:b/>
          <w:color w:val="000000"/>
          <w:sz w:val="18"/>
          <w:szCs w:val="18"/>
        </w:rPr>
      </w:pPr>
    </w:p>
    <w:p w14:paraId="46D0A38B" w14:textId="347EB609" w:rsidR="0032624A" w:rsidRPr="00D368C3" w:rsidRDefault="0032624A" w:rsidP="0084189F">
      <w:pPr>
        <w:spacing w:after="0" w:line="240" w:lineRule="auto"/>
        <w:jc w:val="both"/>
        <w:rPr>
          <w:rFonts w:cstheme="minorHAnsi"/>
          <w:color w:val="000000"/>
          <w:sz w:val="18"/>
          <w:szCs w:val="18"/>
        </w:rPr>
      </w:pPr>
      <w:r w:rsidRPr="00D368C3">
        <w:rPr>
          <w:rFonts w:cstheme="minorHAnsi"/>
          <w:b/>
          <w:color w:val="000000"/>
          <w:sz w:val="18"/>
          <w:szCs w:val="18"/>
        </w:rPr>
        <w:t>Retainage</w:t>
      </w:r>
      <w:r w:rsidRPr="00D368C3">
        <w:rPr>
          <w:rFonts w:eastAsia="MS Mincho" w:cstheme="minorHAnsi"/>
          <w:sz w:val="18"/>
          <w:szCs w:val="18"/>
        </w:rPr>
        <w:t xml:space="preserve"> – </w:t>
      </w:r>
      <w:r w:rsidRPr="00D368C3">
        <w:rPr>
          <w:rFonts w:cstheme="minorHAnsi"/>
          <w:color w:val="000000"/>
          <w:sz w:val="18"/>
          <w:szCs w:val="18"/>
        </w:rPr>
        <w:t>The amount withheld from the Contractor</w:t>
      </w:r>
      <w:r w:rsidR="00DE17D4" w:rsidRPr="00D368C3">
        <w:rPr>
          <w:rFonts w:cstheme="minorHAnsi"/>
          <w:color w:val="000000"/>
          <w:sz w:val="18"/>
          <w:szCs w:val="18"/>
        </w:rPr>
        <w:t xml:space="preserve"> </w:t>
      </w:r>
      <w:r w:rsidRPr="00D368C3">
        <w:rPr>
          <w:rFonts w:cstheme="minorHAnsi"/>
          <w:color w:val="000000"/>
          <w:sz w:val="18"/>
          <w:szCs w:val="18"/>
        </w:rPr>
        <w:t>payment that is retained and subsequently released upon satisfactory completion of performance milestones by the Contractor.</w:t>
      </w:r>
    </w:p>
    <w:p w14:paraId="49FFB9C3" w14:textId="3D929E85" w:rsidR="0032624A" w:rsidRPr="00D368C3" w:rsidRDefault="0032624A" w:rsidP="0084189F">
      <w:pPr>
        <w:spacing w:after="0" w:line="240" w:lineRule="auto"/>
        <w:jc w:val="both"/>
        <w:rPr>
          <w:rFonts w:eastAsia="MS Mincho" w:cstheme="minorHAnsi"/>
          <w:b/>
          <w:sz w:val="18"/>
          <w:szCs w:val="18"/>
        </w:rPr>
      </w:pPr>
    </w:p>
    <w:p w14:paraId="3CD83473" w14:textId="20361B0F" w:rsidR="0096242F" w:rsidRPr="00D368C3" w:rsidRDefault="0096242F" w:rsidP="0084189F">
      <w:pPr>
        <w:spacing w:after="0" w:line="240" w:lineRule="auto"/>
        <w:jc w:val="both"/>
        <w:rPr>
          <w:rFonts w:eastAsia="MS Mincho" w:cstheme="minorHAnsi"/>
          <w:b/>
          <w:sz w:val="18"/>
          <w:szCs w:val="18"/>
        </w:rPr>
      </w:pPr>
      <w:r w:rsidRPr="00D368C3">
        <w:rPr>
          <w:rFonts w:cstheme="minorHAnsi"/>
          <w:b/>
          <w:sz w:val="18"/>
          <w:szCs w:val="18"/>
        </w:rPr>
        <w:t>Security Incident</w:t>
      </w:r>
      <w:r w:rsidRPr="00D368C3">
        <w:rPr>
          <w:rFonts w:cstheme="minorHAnsi"/>
          <w:sz w:val="18"/>
          <w:szCs w:val="18"/>
        </w:rPr>
        <w:t xml:space="preserve"> - means the potential access by non-authorized person(s) to Personal Data or Non-Public Data that the Provider believes could reasonably result in the use, disclosure, or access or theft of State’s unencrypted Personal Data or Non-Public Data within the possession or control of the Provider. A Security Incident may or may not turn into a Breach of Security.</w:t>
      </w:r>
    </w:p>
    <w:p w14:paraId="1C971119" w14:textId="77777777" w:rsidR="0096242F" w:rsidRPr="00D368C3" w:rsidRDefault="0096242F" w:rsidP="0084189F">
      <w:pPr>
        <w:spacing w:after="0" w:line="240" w:lineRule="auto"/>
        <w:jc w:val="both"/>
        <w:rPr>
          <w:rFonts w:eastAsia="MS Mincho" w:cstheme="minorHAnsi"/>
          <w:b/>
          <w:sz w:val="18"/>
          <w:szCs w:val="18"/>
        </w:rPr>
      </w:pPr>
    </w:p>
    <w:p w14:paraId="72865D7B" w14:textId="77777777" w:rsidR="0032624A" w:rsidRPr="00D368C3" w:rsidRDefault="0032624A" w:rsidP="0084189F">
      <w:pPr>
        <w:spacing w:after="0" w:line="240" w:lineRule="auto"/>
        <w:jc w:val="both"/>
        <w:rPr>
          <w:rFonts w:eastAsia="MS Mincho" w:cstheme="minorHAnsi"/>
          <w:b/>
          <w:sz w:val="18"/>
          <w:szCs w:val="18"/>
        </w:rPr>
      </w:pPr>
      <w:r w:rsidRPr="00D368C3">
        <w:rPr>
          <w:rFonts w:eastAsia="MS Mincho" w:cstheme="minorHAnsi"/>
          <w:b/>
          <w:sz w:val="18"/>
          <w:szCs w:val="18"/>
        </w:rPr>
        <w:t xml:space="preserve">Services </w:t>
      </w:r>
      <w:r w:rsidRPr="00D368C3">
        <w:rPr>
          <w:rFonts w:cstheme="minorHAnsi"/>
          <w:sz w:val="18"/>
          <w:szCs w:val="18"/>
        </w:rPr>
        <w:t>– Includes, without limitation (</w:t>
      </w:r>
      <w:proofErr w:type="spellStart"/>
      <w:r w:rsidRPr="00D368C3">
        <w:rPr>
          <w:rFonts w:cstheme="minorHAnsi"/>
          <w:sz w:val="18"/>
          <w:szCs w:val="18"/>
        </w:rPr>
        <w:t>i</w:t>
      </w:r>
      <w:proofErr w:type="spellEnd"/>
      <w:r w:rsidRPr="00D368C3">
        <w:rPr>
          <w:rFonts w:cstheme="minorHAnsi"/>
          <w:sz w:val="18"/>
          <w:szCs w:val="18"/>
        </w:rPr>
        <w:t xml:space="preserve">) Information Technology (IT) professional services, (ii) Software and Hardware-related services, including without limitation, installation, configuration, and training, and (iii) Software and Hardware maintenance and support and/or Software and Hardware technical support services. </w:t>
      </w:r>
    </w:p>
    <w:p w14:paraId="35AA0009" w14:textId="77777777" w:rsidR="003E61D0" w:rsidRPr="00D368C3" w:rsidRDefault="003E61D0" w:rsidP="0084189F">
      <w:pPr>
        <w:spacing w:after="0" w:line="240" w:lineRule="auto"/>
        <w:jc w:val="both"/>
        <w:rPr>
          <w:rFonts w:cstheme="minorHAnsi"/>
          <w:color w:val="000000"/>
          <w:sz w:val="18"/>
          <w:szCs w:val="18"/>
        </w:rPr>
      </w:pPr>
    </w:p>
    <w:p w14:paraId="1F0AA8C0" w14:textId="77777777" w:rsidR="0032624A" w:rsidRPr="00D368C3" w:rsidRDefault="0032624A" w:rsidP="0084189F">
      <w:pPr>
        <w:spacing w:after="0" w:line="240" w:lineRule="auto"/>
        <w:jc w:val="both"/>
        <w:rPr>
          <w:rFonts w:eastAsia="MS Mincho" w:cstheme="minorHAnsi"/>
          <w:sz w:val="18"/>
          <w:szCs w:val="18"/>
        </w:rPr>
      </w:pPr>
      <w:r w:rsidRPr="00D368C3">
        <w:rPr>
          <w:rFonts w:eastAsia="MS Mincho" w:cstheme="minorHAnsi"/>
          <w:b/>
          <w:sz w:val="18"/>
          <w:szCs w:val="18"/>
        </w:rPr>
        <w:t>Shall</w:t>
      </w:r>
      <w:r w:rsidRPr="00D368C3">
        <w:rPr>
          <w:rFonts w:eastAsia="MS Mincho" w:cstheme="minorHAnsi"/>
          <w:sz w:val="18"/>
          <w:szCs w:val="18"/>
        </w:rPr>
        <w:t xml:space="preserve"> – Denotes that which is a mandatory requirement.  </w:t>
      </w:r>
    </w:p>
    <w:p w14:paraId="76F89CDF" w14:textId="77777777" w:rsidR="0032624A" w:rsidRPr="00D368C3" w:rsidRDefault="0032624A" w:rsidP="0084189F">
      <w:pPr>
        <w:spacing w:after="0" w:line="240" w:lineRule="auto"/>
        <w:jc w:val="both"/>
        <w:rPr>
          <w:rFonts w:eastAsia="MS Mincho" w:cstheme="minorHAnsi"/>
          <w:sz w:val="18"/>
          <w:szCs w:val="18"/>
        </w:rPr>
      </w:pPr>
    </w:p>
    <w:p w14:paraId="3AA71006" w14:textId="77777777" w:rsidR="0032624A" w:rsidRPr="00D368C3" w:rsidRDefault="0032624A" w:rsidP="0084189F">
      <w:pPr>
        <w:spacing w:after="0" w:line="240" w:lineRule="auto"/>
        <w:jc w:val="both"/>
        <w:rPr>
          <w:rFonts w:eastAsia="MS Mincho" w:cstheme="minorHAnsi"/>
          <w:sz w:val="18"/>
          <w:szCs w:val="18"/>
        </w:rPr>
      </w:pPr>
      <w:r w:rsidRPr="00D368C3">
        <w:rPr>
          <w:rFonts w:eastAsia="MS Mincho" w:cstheme="minorHAnsi"/>
          <w:b/>
          <w:sz w:val="18"/>
          <w:szCs w:val="18"/>
        </w:rPr>
        <w:t>Should</w:t>
      </w:r>
      <w:r w:rsidRPr="00D368C3">
        <w:rPr>
          <w:rFonts w:eastAsia="MS Mincho" w:cstheme="minorHAnsi"/>
          <w:sz w:val="18"/>
          <w:szCs w:val="18"/>
        </w:rPr>
        <w:t xml:space="preserve"> – Denotes that which is permissible or recommended, not mandatory.</w:t>
      </w:r>
    </w:p>
    <w:p w14:paraId="361E7725" w14:textId="77777777" w:rsidR="0032624A" w:rsidRPr="00D368C3" w:rsidRDefault="0032624A" w:rsidP="0084189F">
      <w:pPr>
        <w:spacing w:after="0" w:line="240" w:lineRule="auto"/>
        <w:jc w:val="both"/>
        <w:rPr>
          <w:rFonts w:eastAsia="MS Mincho" w:cstheme="minorHAnsi"/>
          <w:sz w:val="18"/>
          <w:szCs w:val="18"/>
        </w:rPr>
      </w:pPr>
    </w:p>
    <w:p w14:paraId="49CD8C6D" w14:textId="43FCFA84" w:rsidR="0032624A" w:rsidRPr="00D368C3" w:rsidRDefault="0032624A" w:rsidP="0084189F">
      <w:pPr>
        <w:spacing w:after="0" w:line="240" w:lineRule="auto"/>
        <w:jc w:val="both"/>
        <w:rPr>
          <w:rFonts w:cstheme="minorHAnsi"/>
          <w:sz w:val="18"/>
          <w:szCs w:val="18"/>
        </w:rPr>
      </w:pPr>
      <w:r w:rsidRPr="00D368C3">
        <w:rPr>
          <w:rFonts w:cstheme="minorHAnsi"/>
          <w:b/>
          <w:sz w:val="18"/>
          <w:szCs w:val="18"/>
        </w:rPr>
        <w:t>Small Business</w:t>
      </w:r>
      <w:r w:rsidRPr="00D368C3">
        <w:rPr>
          <w:rFonts w:cstheme="minorHAnsi"/>
          <w:sz w:val="18"/>
          <w:szCs w:val="18"/>
        </w:rPr>
        <w:t xml:space="preserve"> – Pursuant to N.J.S.A. 52:32-19, </w:t>
      </w:r>
      <w:r w:rsidR="0037697F" w:rsidRPr="00D368C3">
        <w:rPr>
          <w:rFonts w:cstheme="minorHAnsi"/>
          <w:sz w:val="18"/>
          <w:szCs w:val="18"/>
        </w:rPr>
        <w:t>N.J.A.C.</w:t>
      </w:r>
      <w:r w:rsidRPr="00D368C3">
        <w:rPr>
          <w:rFonts w:cstheme="minorHAnsi"/>
          <w:sz w:val="18"/>
          <w:szCs w:val="18"/>
        </w:rPr>
        <w:t xml:space="preserve"> 17:13-1.2, and N.J.A.C. 17:13-2.1, “small business” means a business that meets the requirements and definitions of “small business” and has applied for and been approved by the New Jersey Division of Revenue and Enterprise Services, Small Business Registration and M/WBE Certification Services Unit as</w:t>
      </w:r>
      <w:r w:rsidRPr="00D368C3" w:rsidDel="00106CA8">
        <w:rPr>
          <w:rFonts w:cstheme="minorHAnsi"/>
          <w:sz w:val="18"/>
          <w:szCs w:val="18"/>
        </w:rPr>
        <w:t xml:space="preserve"> </w:t>
      </w:r>
      <w:r w:rsidRPr="00D368C3">
        <w:rPr>
          <w:rFonts w:cstheme="minorHAnsi"/>
          <w:sz w:val="18"/>
          <w:szCs w:val="18"/>
        </w:rPr>
        <w:t>(</w:t>
      </w:r>
      <w:proofErr w:type="spellStart"/>
      <w:r w:rsidRPr="00D368C3">
        <w:rPr>
          <w:rFonts w:cstheme="minorHAnsi"/>
          <w:sz w:val="18"/>
          <w:szCs w:val="18"/>
        </w:rPr>
        <w:t>i</w:t>
      </w:r>
      <w:proofErr w:type="spellEnd"/>
      <w:r w:rsidRPr="00D368C3">
        <w:rPr>
          <w:rFonts w:cstheme="minorHAnsi"/>
          <w:sz w:val="18"/>
          <w:szCs w:val="18"/>
        </w:rPr>
        <w:t xml:space="preserve">) independently owned and operated, (ii) incorporated or registered in and has its principal place of business in the State of New Jersey; (iii)  has 100 or fewer full-time employees; </w:t>
      </w:r>
      <w:r w:rsidRPr="00D368C3">
        <w:rPr>
          <w:rFonts w:cstheme="minorHAnsi"/>
          <w:sz w:val="18"/>
          <w:szCs w:val="18"/>
        </w:rPr>
        <w:lastRenderedPageBreak/>
        <w:t xml:space="preserve">and has gross revenues falling in one (1) of the six (6) following categories:  </w:t>
      </w:r>
    </w:p>
    <w:p w14:paraId="6D90FE19" w14:textId="77777777" w:rsidR="0032624A" w:rsidRPr="00D368C3" w:rsidRDefault="0032624A" w:rsidP="0084189F">
      <w:pPr>
        <w:spacing w:after="0" w:line="240" w:lineRule="auto"/>
        <w:jc w:val="both"/>
        <w:rPr>
          <w:rFonts w:cstheme="minorHAnsi"/>
          <w:sz w:val="18"/>
          <w:szCs w:val="18"/>
        </w:rPr>
      </w:pPr>
      <w:r w:rsidRPr="00D368C3">
        <w:rPr>
          <w:rFonts w:cstheme="minorHAnsi"/>
          <w:sz w:val="18"/>
          <w:szCs w:val="18"/>
        </w:rPr>
        <w:t xml:space="preserve">For goods and services - (A) 0 to $500,000 (Category I); (B) $500,001 to $5,000,000 (Category II); and (C) $5,000,001 to $12,000,000, or the applicable federal revenue standards established at 13 CFR 121.201, whichever is higher (Category III). </w:t>
      </w:r>
    </w:p>
    <w:p w14:paraId="6E70F060" w14:textId="77777777" w:rsidR="0032624A" w:rsidRPr="00D368C3" w:rsidRDefault="0032624A" w:rsidP="0084189F">
      <w:pPr>
        <w:spacing w:after="0" w:line="240" w:lineRule="auto"/>
        <w:jc w:val="both"/>
        <w:rPr>
          <w:rFonts w:cstheme="minorHAnsi"/>
          <w:sz w:val="18"/>
          <w:szCs w:val="18"/>
        </w:rPr>
      </w:pPr>
      <w:r w:rsidRPr="00D368C3">
        <w:rPr>
          <w:rFonts w:cstheme="minorHAnsi"/>
          <w:sz w:val="18"/>
          <w:szCs w:val="18"/>
        </w:rPr>
        <w:t>For construction services: (A) 0 to $3,000,000 (Category IV); (B) gross revenues that do not exceed 50 percent of the applicable annual revenue standards established at 13 CFR 121.201 (Category V); and (C) gross revenues that do not exceed the applicable annual revenue standards established at CFR 121.201, (Category VI).</w:t>
      </w:r>
    </w:p>
    <w:p w14:paraId="7DC29745" w14:textId="77777777" w:rsidR="0032624A" w:rsidRPr="00D368C3" w:rsidRDefault="0032624A" w:rsidP="0084189F">
      <w:pPr>
        <w:spacing w:after="0" w:line="240" w:lineRule="auto"/>
        <w:jc w:val="both"/>
        <w:rPr>
          <w:rFonts w:cstheme="minorHAnsi"/>
          <w:sz w:val="18"/>
          <w:szCs w:val="18"/>
        </w:rPr>
      </w:pPr>
    </w:p>
    <w:p w14:paraId="2D3230C6" w14:textId="08F12043" w:rsidR="0032624A" w:rsidRPr="00D368C3" w:rsidRDefault="00D668A4" w:rsidP="0084189F">
      <w:pPr>
        <w:spacing w:after="0" w:line="240" w:lineRule="auto"/>
        <w:jc w:val="both"/>
        <w:rPr>
          <w:rFonts w:cstheme="minorHAnsi"/>
          <w:sz w:val="18"/>
          <w:szCs w:val="18"/>
        </w:rPr>
      </w:pPr>
      <w:r w:rsidRPr="00D368C3">
        <w:rPr>
          <w:rFonts w:cstheme="minorHAnsi"/>
          <w:b/>
          <w:sz w:val="18"/>
          <w:szCs w:val="18"/>
        </w:rPr>
        <w:t>Small Business Set-A</w:t>
      </w:r>
      <w:r w:rsidR="0032624A" w:rsidRPr="00D368C3">
        <w:rPr>
          <w:rFonts w:cstheme="minorHAnsi"/>
          <w:b/>
          <w:sz w:val="18"/>
          <w:szCs w:val="18"/>
        </w:rPr>
        <w:t xml:space="preserve">side </w:t>
      </w:r>
      <w:r w:rsidR="00CD6864" w:rsidRPr="00D368C3">
        <w:rPr>
          <w:rFonts w:cstheme="minorHAnsi"/>
          <w:b/>
          <w:sz w:val="18"/>
          <w:szCs w:val="18"/>
        </w:rPr>
        <w:t>Contract</w:t>
      </w:r>
      <w:r w:rsidR="00E2733C" w:rsidRPr="00D368C3">
        <w:rPr>
          <w:rFonts w:cstheme="minorHAnsi"/>
          <w:sz w:val="18"/>
          <w:szCs w:val="18"/>
        </w:rPr>
        <w:t xml:space="preserve"> – </w:t>
      </w:r>
      <w:r w:rsidR="0032624A" w:rsidRPr="00D368C3">
        <w:rPr>
          <w:rFonts w:cstheme="minorHAnsi"/>
          <w:sz w:val="18"/>
          <w:szCs w:val="18"/>
        </w:rPr>
        <w:t xml:space="preserve">means (1) a </w:t>
      </w:r>
      <w:r w:rsidR="00CD6864" w:rsidRPr="00D368C3">
        <w:rPr>
          <w:rFonts w:cstheme="minorHAnsi"/>
          <w:color w:val="000000"/>
          <w:sz w:val="18"/>
          <w:szCs w:val="18"/>
        </w:rPr>
        <w:t>Contract</w:t>
      </w:r>
      <w:r w:rsidR="0032624A" w:rsidRPr="00D368C3">
        <w:rPr>
          <w:rFonts w:cstheme="minorHAnsi"/>
          <w:sz w:val="18"/>
          <w:szCs w:val="18"/>
        </w:rPr>
        <w:t xml:space="preserve"> for goods, equipment, </w:t>
      </w:r>
      <w:proofErr w:type="gramStart"/>
      <w:r w:rsidR="0032624A" w:rsidRPr="00D368C3">
        <w:rPr>
          <w:rFonts w:cstheme="minorHAnsi"/>
          <w:sz w:val="18"/>
          <w:szCs w:val="18"/>
        </w:rPr>
        <w:t>construction</w:t>
      </w:r>
      <w:proofErr w:type="gramEnd"/>
      <w:r w:rsidR="0032624A" w:rsidRPr="00D368C3">
        <w:rPr>
          <w:rFonts w:cstheme="minorHAnsi"/>
          <w:sz w:val="18"/>
          <w:szCs w:val="18"/>
        </w:rPr>
        <w:t xml:space="preserve"> or services which is designated as a </w:t>
      </w:r>
      <w:r w:rsidR="00CD6864" w:rsidRPr="00D368C3">
        <w:rPr>
          <w:rFonts w:cstheme="minorHAnsi"/>
          <w:color w:val="000000"/>
          <w:sz w:val="18"/>
          <w:szCs w:val="18"/>
        </w:rPr>
        <w:t>Contract</w:t>
      </w:r>
      <w:r w:rsidR="0032624A" w:rsidRPr="00D368C3">
        <w:rPr>
          <w:rFonts w:cstheme="minorHAnsi"/>
          <w:sz w:val="18"/>
          <w:szCs w:val="18"/>
        </w:rPr>
        <w:t xml:space="preserve"> with respect to which bids are invited and accepted only from small businesses, or (2) a portion of a </w:t>
      </w:r>
      <w:r w:rsidR="00CD6864" w:rsidRPr="00D368C3">
        <w:rPr>
          <w:rFonts w:cstheme="minorHAnsi"/>
          <w:color w:val="000000"/>
          <w:sz w:val="18"/>
          <w:szCs w:val="18"/>
        </w:rPr>
        <w:t>Contract</w:t>
      </w:r>
      <w:r w:rsidR="0032624A" w:rsidRPr="00D368C3">
        <w:rPr>
          <w:rFonts w:cstheme="minorHAnsi"/>
          <w:sz w:val="18"/>
          <w:szCs w:val="18"/>
        </w:rPr>
        <w:t xml:space="preserve"> when that portion has been so designated.”  </w:t>
      </w:r>
      <w:r w:rsidR="0037697F" w:rsidRPr="00D368C3">
        <w:rPr>
          <w:rFonts w:cstheme="minorHAnsi"/>
          <w:sz w:val="18"/>
          <w:szCs w:val="18"/>
        </w:rPr>
        <w:t>N.J.S.A.</w:t>
      </w:r>
      <w:r w:rsidR="0032624A" w:rsidRPr="00D368C3">
        <w:rPr>
          <w:rFonts w:cstheme="minorHAnsi"/>
          <w:sz w:val="18"/>
          <w:szCs w:val="18"/>
        </w:rPr>
        <w:t xml:space="preserve"> 52:32-19.</w:t>
      </w:r>
    </w:p>
    <w:p w14:paraId="7985D566" w14:textId="4303D5D7" w:rsidR="0032624A" w:rsidRPr="00D368C3" w:rsidRDefault="0032624A" w:rsidP="0084189F">
      <w:pPr>
        <w:spacing w:after="0" w:line="240" w:lineRule="auto"/>
        <w:jc w:val="both"/>
        <w:rPr>
          <w:rFonts w:eastAsia="MS Mincho" w:cstheme="minorHAnsi"/>
          <w:sz w:val="18"/>
          <w:szCs w:val="18"/>
        </w:rPr>
      </w:pPr>
    </w:p>
    <w:p w14:paraId="052F7725" w14:textId="186FB091" w:rsidR="00775692" w:rsidRPr="00D368C3" w:rsidRDefault="00775692" w:rsidP="0084189F">
      <w:pPr>
        <w:spacing w:after="0" w:line="240" w:lineRule="auto"/>
        <w:jc w:val="both"/>
        <w:rPr>
          <w:rFonts w:cstheme="minorHAnsi"/>
          <w:sz w:val="18"/>
          <w:szCs w:val="18"/>
        </w:rPr>
      </w:pPr>
      <w:r w:rsidRPr="00D368C3">
        <w:rPr>
          <w:rFonts w:cstheme="minorHAnsi"/>
          <w:b/>
          <w:sz w:val="18"/>
          <w:szCs w:val="18"/>
        </w:rPr>
        <w:t>Software</w:t>
      </w:r>
      <w:r w:rsidRPr="00D368C3">
        <w:rPr>
          <w:rFonts w:cstheme="minorHAnsi"/>
          <w:sz w:val="18"/>
          <w:szCs w:val="18"/>
        </w:rPr>
        <w:t xml:space="preserve"> - means, without limitation, computer programs, source codes, routines, or subroutines supplied by Provider, including operating software, programming aids, application programs, application programming interfaces and software products, and includes COTS, unless the context indicates otherwise.  </w:t>
      </w:r>
    </w:p>
    <w:p w14:paraId="6B8DB9CD" w14:textId="371DEAAE" w:rsidR="00775692" w:rsidRPr="00D368C3" w:rsidRDefault="00775692" w:rsidP="0084189F">
      <w:pPr>
        <w:spacing w:after="0" w:line="240" w:lineRule="auto"/>
        <w:jc w:val="both"/>
        <w:rPr>
          <w:rFonts w:cstheme="minorHAnsi"/>
          <w:sz w:val="18"/>
          <w:szCs w:val="18"/>
        </w:rPr>
      </w:pPr>
    </w:p>
    <w:p w14:paraId="2EE236F4" w14:textId="101B107D" w:rsidR="00775692" w:rsidRPr="00D368C3" w:rsidRDefault="00775692" w:rsidP="0084189F">
      <w:pPr>
        <w:spacing w:after="0" w:line="240" w:lineRule="auto"/>
        <w:jc w:val="both"/>
        <w:rPr>
          <w:rFonts w:cstheme="minorHAnsi"/>
          <w:sz w:val="18"/>
          <w:szCs w:val="18"/>
        </w:rPr>
      </w:pPr>
      <w:r w:rsidRPr="00D368C3">
        <w:rPr>
          <w:rFonts w:cstheme="minorHAnsi"/>
          <w:b/>
          <w:sz w:val="18"/>
          <w:szCs w:val="18"/>
        </w:rPr>
        <w:t>Software as a Service</w:t>
      </w:r>
      <w:r w:rsidRPr="00D368C3">
        <w:rPr>
          <w:rFonts w:cstheme="minorHAnsi"/>
          <w:sz w:val="18"/>
          <w:szCs w:val="18"/>
        </w:rPr>
        <w:t xml:space="preserve"> or </w:t>
      </w:r>
      <w:r w:rsidRPr="00D368C3">
        <w:rPr>
          <w:rFonts w:cstheme="minorHAnsi"/>
          <w:b/>
          <w:sz w:val="18"/>
          <w:szCs w:val="18"/>
        </w:rPr>
        <w:t>SaaS</w:t>
      </w:r>
      <w:r w:rsidRPr="00D368C3">
        <w:rPr>
          <w:rFonts w:cstheme="minorHAnsi"/>
          <w:sz w:val="18"/>
          <w:szCs w:val="18"/>
        </w:rPr>
        <w:t xml:space="preserve"> - means the capability provided to a purchaser to use the Provider’s applications running on a cloud infrastructure. The applications are accessible from various client devices through a thin client interface such as a Web browser (e.g., Web-based email) or a program interface. The purchaser does not manage or control the underlying cloud infrastructure, including network, servers, operating systems, </w:t>
      </w:r>
      <w:proofErr w:type="gramStart"/>
      <w:r w:rsidRPr="00D368C3">
        <w:rPr>
          <w:rFonts w:cstheme="minorHAnsi"/>
          <w:sz w:val="18"/>
          <w:szCs w:val="18"/>
        </w:rPr>
        <w:t>storage</w:t>
      </w:r>
      <w:proofErr w:type="gramEnd"/>
      <w:r w:rsidRPr="00D368C3">
        <w:rPr>
          <w:rFonts w:cstheme="minorHAnsi"/>
          <w:sz w:val="18"/>
          <w:szCs w:val="18"/>
        </w:rPr>
        <w:t xml:space="preserve"> or even individual application capabilities, with the possible exception of limited user-specific application configuration settings.</w:t>
      </w:r>
    </w:p>
    <w:p w14:paraId="11C0DCC5" w14:textId="77777777" w:rsidR="00775692" w:rsidRPr="00D368C3" w:rsidRDefault="00775692" w:rsidP="0084189F">
      <w:pPr>
        <w:spacing w:after="0" w:line="240" w:lineRule="auto"/>
        <w:jc w:val="both"/>
        <w:rPr>
          <w:rFonts w:eastAsia="MS Mincho" w:cstheme="minorHAnsi"/>
          <w:sz w:val="18"/>
          <w:szCs w:val="18"/>
        </w:rPr>
      </w:pPr>
    </w:p>
    <w:p w14:paraId="1E58901C" w14:textId="77777777" w:rsidR="0032624A" w:rsidRPr="00D368C3" w:rsidRDefault="0032624A" w:rsidP="0084189F">
      <w:pPr>
        <w:spacing w:after="0" w:line="240" w:lineRule="auto"/>
        <w:jc w:val="both"/>
        <w:rPr>
          <w:rFonts w:eastAsia="MS Mincho" w:cstheme="minorHAnsi"/>
          <w:sz w:val="18"/>
          <w:szCs w:val="18"/>
        </w:rPr>
      </w:pPr>
      <w:r w:rsidRPr="00D368C3">
        <w:rPr>
          <w:rFonts w:eastAsia="MS Mincho" w:cstheme="minorHAnsi"/>
          <w:b/>
          <w:sz w:val="18"/>
          <w:szCs w:val="18"/>
        </w:rPr>
        <w:t>State</w:t>
      </w:r>
      <w:r w:rsidRPr="00D368C3">
        <w:rPr>
          <w:rFonts w:eastAsia="MS Mincho" w:cstheme="minorHAnsi"/>
          <w:sz w:val="18"/>
          <w:szCs w:val="18"/>
        </w:rPr>
        <w:t xml:space="preserve"> – The State of New Jersey.</w:t>
      </w:r>
    </w:p>
    <w:p w14:paraId="469D44EF" w14:textId="77777777" w:rsidR="0032624A" w:rsidRPr="00D368C3" w:rsidRDefault="0032624A" w:rsidP="0084189F">
      <w:pPr>
        <w:spacing w:after="0" w:line="240" w:lineRule="auto"/>
        <w:jc w:val="both"/>
        <w:rPr>
          <w:rFonts w:cstheme="minorHAnsi"/>
          <w:b/>
          <w:sz w:val="18"/>
          <w:szCs w:val="18"/>
        </w:rPr>
      </w:pPr>
    </w:p>
    <w:p w14:paraId="1A6A5899" w14:textId="2D8F187D" w:rsidR="0032624A" w:rsidRPr="00D368C3" w:rsidRDefault="0032624A" w:rsidP="0084189F">
      <w:pPr>
        <w:spacing w:after="0" w:line="240" w:lineRule="auto"/>
        <w:jc w:val="both"/>
        <w:rPr>
          <w:rFonts w:cstheme="minorHAnsi"/>
          <w:sz w:val="18"/>
          <w:szCs w:val="18"/>
        </w:rPr>
      </w:pPr>
      <w:r w:rsidRPr="00D368C3">
        <w:rPr>
          <w:rFonts w:cstheme="minorHAnsi"/>
          <w:b/>
          <w:sz w:val="18"/>
          <w:szCs w:val="18"/>
        </w:rPr>
        <w:t>State Confidential Information</w:t>
      </w:r>
      <w:r w:rsidRPr="00D368C3">
        <w:rPr>
          <w:rFonts w:cstheme="minorHAnsi"/>
          <w:sz w:val="18"/>
          <w:szCs w:val="18"/>
        </w:rPr>
        <w:t xml:space="preserve"> - shall consist of </w:t>
      </w:r>
      <w:r w:rsidR="00992C6F" w:rsidRPr="00D368C3">
        <w:rPr>
          <w:rFonts w:cstheme="minorHAnsi"/>
          <w:sz w:val="18"/>
          <w:szCs w:val="18"/>
        </w:rPr>
        <w:t xml:space="preserve">State Data and State Intellectual </w:t>
      </w:r>
      <w:proofErr w:type="gramStart"/>
      <w:r w:rsidR="00992C6F" w:rsidRPr="00D368C3">
        <w:rPr>
          <w:rFonts w:cstheme="minorHAnsi"/>
          <w:sz w:val="18"/>
          <w:szCs w:val="18"/>
        </w:rPr>
        <w:t xml:space="preserve">Property </w:t>
      </w:r>
      <w:r w:rsidRPr="00D368C3">
        <w:rPr>
          <w:rFonts w:cstheme="minorHAnsi"/>
          <w:sz w:val="18"/>
          <w:szCs w:val="18"/>
        </w:rPr>
        <w:t xml:space="preserve"> supplied</w:t>
      </w:r>
      <w:proofErr w:type="gramEnd"/>
      <w:r w:rsidRPr="00D368C3">
        <w:rPr>
          <w:rFonts w:cstheme="minorHAnsi"/>
          <w:sz w:val="18"/>
          <w:szCs w:val="18"/>
        </w:rPr>
        <w:t xml:space="preserve"> by the State, any information or data gathered by the Contractor in fulfillment of the </w:t>
      </w:r>
      <w:r w:rsidR="00CD6864" w:rsidRPr="00D368C3">
        <w:rPr>
          <w:rFonts w:cstheme="minorHAnsi"/>
          <w:color w:val="000000"/>
          <w:sz w:val="18"/>
          <w:szCs w:val="18"/>
        </w:rPr>
        <w:t>Contract</w:t>
      </w:r>
      <w:r w:rsidRPr="00D368C3">
        <w:rPr>
          <w:rFonts w:cstheme="minorHAnsi"/>
          <w:sz w:val="18"/>
          <w:szCs w:val="18"/>
        </w:rPr>
        <w:t xml:space="preserve"> and any analysis thereof (whether in fulfillment of the </w:t>
      </w:r>
      <w:r w:rsidR="00CD6864" w:rsidRPr="00D368C3">
        <w:rPr>
          <w:rFonts w:cstheme="minorHAnsi"/>
          <w:color w:val="000000"/>
          <w:sz w:val="18"/>
          <w:szCs w:val="18"/>
        </w:rPr>
        <w:t>Contract</w:t>
      </w:r>
      <w:r w:rsidRPr="00D368C3">
        <w:rPr>
          <w:rFonts w:cstheme="minorHAnsi"/>
          <w:sz w:val="18"/>
          <w:szCs w:val="18"/>
        </w:rPr>
        <w:t xml:space="preserve"> or not);</w:t>
      </w:r>
    </w:p>
    <w:p w14:paraId="7CD59BE7" w14:textId="77777777" w:rsidR="00C13380" w:rsidRPr="00D368C3" w:rsidRDefault="00C13380" w:rsidP="0084189F">
      <w:pPr>
        <w:spacing w:after="0" w:line="240" w:lineRule="auto"/>
        <w:jc w:val="both"/>
        <w:rPr>
          <w:rFonts w:eastAsia="MS Mincho" w:cstheme="minorHAnsi"/>
          <w:b/>
          <w:sz w:val="18"/>
          <w:szCs w:val="18"/>
        </w:rPr>
      </w:pPr>
    </w:p>
    <w:p w14:paraId="29CAE135" w14:textId="2447DF26" w:rsidR="0032624A" w:rsidRPr="00D368C3" w:rsidRDefault="0032624A" w:rsidP="0084189F">
      <w:pPr>
        <w:spacing w:after="0" w:line="240" w:lineRule="auto"/>
        <w:jc w:val="both"/>
        <w:rPr>
          <w:rFonts w:eastAsia="MS Mincho" w:cstheme="minorHAnsi"/>
          <w:sz w:val="18"/>
          <w:szCs w:val="18"/>
        </w:rPr>
      </w:pPr>
      <w:r w:rsidRPr="00D368C3">
        <w:rPr>
          <w:rFonts w:eastAsia="MS Mincho" w:cstheme="minorHAnsi"/>
          <w:b/>
          <w:sz w:val="18"/>
          <w:szCs w:val="18"/>
        </w:rPr>
        <w:t>State Contract Manager or SCM</w:t>
      </w:r>
      <w:r w:rsidRPr="00D368C3">
        <w:rPr>
          <w:rFonts w:eastAsia="MS Mincho" w:cstheme="minorHAnsi"/>
          <w:sz w:val="18"/>
          <w:szCs w:val="18"/>
        </w:rPr>
        <w:t xml:space="preserve"> – The individual, responsible for the approval of all deliverables, i.e., tasks, sub-</w:t>
      </w:r>
      <w:proofErr w:type="gramStart"/>
      <w:r w:rsidRPr="00D368C3">
        <w:rPr>
          <w:rFonts w:eastAsia="MS Mincho" w:cstheme="minorHAnsi"/>
          <w:sz w:val="18"/>
          <w:szCs w:val="18"/>
        </w:rPr>
        <w:t>tasks</w:t>
      </w:r>
      <w:proofErr w:type="gramEnd"/>
      <w:r w:rsidRPr="00D368C3">
        <w:rPr>
          <w:rFonts w:eastAsia="MS Mincho" w:cstheme="minorHAnsi"/>
          <w:sz w:val="18"/>
          <w:szCs w:val="18"/>
        </w:rPr>
        <w:t xml:space="preserve"> or other work elements in the Scope of Work.  The SCM cannot direct or approve a Change Order.</w:t>
      </w:r>
    </w:p>
    <w:p w14:paraId="672E847F" w14:textId="02B0E5D3" w:rsidR="0032624A" w:rsidRPr="00D368C3" w:rsidRDefault="0032624A" w:rsidP="0084189F">
      <w:pPr>
        <w:spacing w:after="0" w:line="240" w:lineRule="auto"/>
        <w:jc w:val="both"/>
        <w:rPr>
          <w:rFonts w:eastAsia="MS Mincho" w:cstheme="minorHAnsi"/>
          <w:b/>
          <w:sz w:val="18"/>
          <w:szCs w:val="18"/>
        </w:rPr>
      </w:pPr>
    </w:p>
    <w:p w14:paraId="576D896C" w14:textId="045FBA74" w:rsidR="00E2733C" w:rsidRPr="00D368C3" w:rsidRDefault="00E2733C" w:rsidP="0084189F">
      <w:pPr>
        <w:spacing w:after="0" w:line="240" w:lineRule="auto"/>
        <w:jc w:val="both"/>
        <w:rPr>
          <w:rFonts w:cstheme="minorHAnsi"/>
          <w:sz w:val="18"/>
          <w:szCs w:val="18"/>
        </w:rPr>
      </w:pPr>
      <w:r w:rsidRPr="00D368C3">
        <w:rPr>
          <w:rFonts w:cstheme="minorHAnsi"/>
          <w:b/>
          <w:sz w:val="18"/>
          <w:szCs w:val="18"/>
        </w:rPr>
        <w:t>State Data</w:t>
      </w:r>
      <w:r w:rsidRPr="00D368C3">
        <w:rPr>
          <w:rFonts w:cstheme="minorHAnsi"/>
          <w:sz w:val="18"/>
          <w:szCs w:val="18"/>
        </w:rPr>
        <w:t xml:space="preserve"> - means all data and metadata created or in any way originating with the State, and all data that is the output of computer processing of or other electronic manipulation of any data that was created by or in any way originated with the State, whether such data or output is stored on the State’s hardware, the Provider’s hardware or exists in any system owned, maintained or otherwise controlled by the State or by the Provider.  State Data includes Personal Data and Non-Public Data.</w:t>
      </w:r>
    </w:p>
    <w:p w14:paraId="08C49304" w14:textId="77777777" w:rsidR="00E2733C" w:rsidRPr="00D368C3" w:rsidRDefault="00E2733C" w:rsidP="0084189F">
      <w:pPr>
        <w:spacing w:after="0" w:line="240" w:lineRule="auto"/>
        <w:jc w:val="both"/>
        <w:rPr>
          <w:rFonts w:eastAsia="MS Mincho" w:cstheme="minorHAnsi"/>
          <w:b/>
          <w:sz w:val="18"/>
          <w:szCs w:val="18"/>
        </w:rPr>
      </w:pPr>
    </w:p>
    <w:p w14:paraId="7E9DD898" w14:textId="77777777" w:rsidR="0032624A" w:rsidRPr="00D368C3" w:rsidRDefault="0032624A" w:rsidP="0084189F">
      <w:pPr>
        <w:spacing w:after="0" w:line="240" w:lineRule="auto"/>
        <w:jc w:val="both"/>
        <w:rPr>
          <w:rFonts w:cstheme="minorHAnsi"/>
          <w:sz w:val="18"/>
          <w:szCs w:val="18"/>
        </w:rPr>
      </w:pPr>
      <w:r w:rsidRPr="00D368C3">
        <w:rPr>
          <w:rFonts w:eastAsia="MS Mincho" w:cstheme="minorHAnsi"/>
          <w:b/>
          <w:sz w:val="18"/>
          <w:szCs w:val="18"/>
        </w:rPr>
        <w:t xml:space="preserve">State Intellectual Property </w:t>
      </w:r>
      <w:r w:rsidRPr="00D368C3">
        <w:rPr>
          <w:rFonts w:cstheme="minorHAnsi"/>
          <w:sz w:val="18"/>
          <w:szCs w:val="18"/>
        </w:rPr>
        <w:t>– Any intellectual property that is owned by the State.  State Intellectual Property includes any derivative works and compilations of any State Intellectual Property.</w:t>
      </w:r>
    </w:p>
    <w:p w14:paraId="088B44F8" w14:textId="77777777" w:rsidR="0032624A" w:rsidRPr="00D368C3" w:rsidRDefault="0032624A" w:rsidP="0084189F">
      <w:pPr>
        <w:spacing w:after="0" w:line="240" w:lineRule="auto"/>
        <w:jc w:val="both"/>
        <w:rPr>
          <w:rFonts w:eastAsia="MS Mincho" w:cstheme="minorHAnsi"/>
          <w:sz w:val="18"/>
          <w:szCs w:val="18"/>
        </w:rPr>
      </w:pPr>
    </w:p>
    <w:p w14:paraId="61E19A69" w14:textId="35DC7945" w:rsidR="0032624A" w:rsidRPr="00D368C3" w:rsidRDefault="0032624A" w:rsidP="0084189F">
      <w:pPr>
        <w:spacing w:after="0" w:line="240" w:lineRule="auto"/>
        <w:jc w:val="both"/>
        <w:rPr>
          <w:rFonts w:eastAsia="MS Mincho" w:cstheme="minorHAnsi"/>
          <w:sz w:val="18"/>
          <w:szCs w:val="18"/>
        </w:rPr>
      </w:pPr>
      <w:r w:rsidRPr="00D368C3">
        <w:rPr>
          <w:rFonts w:eastAsia="MS Mincho" w:cstheme="minorHAnsi"/>
          <w:b/>
          <w:sz w:val="18"/>
          <w:szCs w:val="18"/>
        </w:rPr>
        <w:t>State-Supplied Price Sheet</w:t>
      </w:r>
      <w:r w:rsidRPr="00D368C3">
        <w:rPr>
          <w:rFonts w:eastAsia="MS Mincho" w:cstheme="minorHAnsi"/>
          <w:sz w:val="18"/>
          <w:szCs w:val="18"/>
        </w:rPr>
        <w:t xml:space="preserve"> – the bidding document created by the State and attached to this </w:t>
      </w:r>
      <w:r w:rsidR="00B45443" w:rsidRPr="00D368C3">
        <w:rPr>
          <w:rFonts w:eastAsia="MS Mincho" w:cstheme="minorHAnsi"/>
          <w:sz w:val="18"/>
          <w:szCs w:val="18"/>
        </w:rPr>
        <w:t>RFQ</w:t>
      </w:r>
      <w:r w:rsidRPr="00D368C3">
        <w:rPr>
          <w:rFonts w:eastAsia="MS Mincho" w:cstheme="minorHAnsi"/>
          <w:sz w:val="18"/>
          <w:szCs w:val="18"/>
        </w:rPr>
        <w:t xml:space="preserve"> on which the Bidder submits its Quote pricing as is referenced and described in </w:t>
      </w:r>
      <w:r w:rsidR="00DE17D4" w:rsidRPr="00D368C3">
        <w:rPr>
          <w:rFonts w:eastAsia="MS Mincho" w:cstheme="minorHAnsi"/>
          <w:sz w:val="18"/>
          <w:szCs w:val="18"/>
        </w:rPr>
        <w:t xml:space="preserve">the </w:t>
      </w:r>
      <w:r w:rsidR="00B45443" w:rsidRPr="00D368C3">
        <w:rPr>
          <w:rFonts w:eastAsia="MS Mincho" w:cstheme="minorHAnsi"/>
          <w:sz w:val="18"/>
          <w:szCs w:val="18"/>
        </w:rPr>
        <w:t>RFQ</w:t>
      </w:r>
      <w:r w:rsidRPr="00D368C3">
        <w:rPr>
          <w:rFonts w:eastAsia="MS Mincho" w:cstheme="minorHAnsi"/>
          <w:sz w:val="18"/>
          <w:szCs w:val="18"/>
        </w:rPr>
        <w:t xml:space="preserve">.   </w:t>
      </w:r>
    </w:p>
    <w:p w14:paraId="26ED9074" w14:textId="77777777" w:rsidR="0032624A" w:rsidRPr="00D368C3" w:rsidRDefault="0032624A" w:rsidP="0084189F">
      <w:pPr>
        <w:spacing w:after="0" w:line="240" w:lineRule="auto"/>
        <w:jc w:val="both"/>
        <w:rPr>
          <w:rFonts w:eastAsia="MS Mincho" w:cstheme="minorHAnsi"/>
          <w:sz w:val="18"/>
          <w:szCs w:val="18"/>
        </w:rPr>
      </w:pPr>
    </w:p>
    <w:p w14:paraId="02CB719C" w14:textId="77777777" w:rsidR="0032624A" w:rsidRPr="00D368C3" w:rsidRDefault="0032624A" w:rsidP="0084189F">
      <w:pPr>
        <w:spacing w:after="0" w:line="240" w:lineRule="auto"/>
        <w:jc w:val="both"/>
        <w:rPr>
          <w:rFonts w:eastAsia="MS Mincho" w:cstheme="minorHAnsi"/>
          <w:sz w:val="18"/>
          <w:szCs w:val="18"/>
        </w:rPr>
      </w:pPr>
      <w:r w:rsidRPr="00D368C3">
        <w:rPr>
          <w:rFonts w:eastAsia="MS Mincho" w:cstheme="minorHAnsi"/>
          <w:b/>
          <w:sz w:val="18"/>
          <w:szCs w:val="18"/>
        </w:rPr>
        <w:t>Subtasks</w:t>
      </w:r>
      <w:r w:rsidRPr="00D368C3">
        <w:rPr>
          <w:rFonts w:eastAsia="MS Mincho" w:cstheme="minorHAnsi"/>
          <w:sz w:val="18"/>
          <w:szCs w:val="18"/>
        </w:rPr>
        <w:t xml:space="preserve"> – Detailed activities that comprise the actual performance of a task.</w:t>
      </w:r>
    </w:p>
    <w:p w14:paraId="51D21B61" w14:textId="77777777" w:rsidR="0032624A" w:rsidRPr="00D368C3" w:rsidRDefault="0032624A" w:rsidP="0084189F">
      <w:pPr>
        <w:spacing w:after="0" w:line="240" w:lineRule="auto"/>
        <w:jc w:val="both"/>
        <w:rPr>
          <w:rFonts w:eastAsia="MS Mincho" w:cstheme="minorHAnsi"/>
          <w:sz w:val="18"/>
          <w:szCs w:val="18"/>
        </w:rPr>
      </w:pPr>
    </w:p>
    <w:p w14:paraId="04712A71" w14:textId="6991511B" w:rsidR="0032624A" w:rsidRPr="00D368C3" w:rsidRDefault="0032624A" w:rsidP="0084189F">
      <w:pPr>
        <w:spacing w:after="0" w:line="240" w:lineRule="auto"/>
        <w:jc w:val="both"/>
        <w:rPr>
          <w:rFonts w:eastAsia="MS Mincho" w:cstheme="minorHAnsi"/>
          <w:sz w:val="18"/>
          <w:szCs w:val="18"/>
        </w:rPr>
      </w:pPr>
      <w:r w:rsidRPr="00D368C3">
        <w:rPr>
          <w:rFonts w:eastAsia="MS Mincho" w:cstheme="minorHAnsi"/>
          <w:b/>
          <w:sz w:val="18"/>
          <w:szCs w:val="18"/>
        </w:rPr>
        <w:t>Subcontractor</w:t>
      </w:r>
      <w:r w:rsidRPr="00D368C3">
        <w:rPr>
          <w:rFonts w:eastAsia="MS Mincho" w:cstheme="minorHAnsi"/>
          <w:sz w:val="18"/>
          <w:szCs w:val="18"/>
        </w:rPr>
        <w:t xml:space="preserve"> – An entity having an arrangement with a Contractor, whereby the Contractor uses the products and/or services of that entity to fulfill some of its obligations under its State </w:t>
      </w:r>
      <w:r w:rsidR="00CD6864" w:rsidRPr="00D368C3">
        <w:rPr>
          <w:rFonts w:cstheme="minorHAnsi"/>
          <w:color w:val="000000"/>
          <w:sz w:val="18"/>
          <w:szCs w:val="18"/>
        </w:rPr>
        <w:t>Contract</w:t>
      </w:r>
      <w:r w:rsidRPr="00D368C3">
        <w:rPr>
          <w:rFonts w:eastAsia="MS Mincho" w:cstheme="minorHAnsi"/>
          <w:sz w:val="18"/>
          <w:szCs w:val="18"/>
        </w:rPr>
        <w:t xml:space="preserve">, while retaining full responsibility for the performance of </w:t>
      </w:r>
      <w:proofErr w:type="gramStart"/>
      <w:r w:rsidRPr="00D368C3">
        <w:rPr>
          <w:rFonts w:eastAsia="MS Mincho" w:cstheme="minorHAnsi"/>
          <w:sz w:val="18"/>
          <w:szCs w:val="18"/>
        </w:rPr>
        <w:t>all  Contractor's</w:t>
      </w:r>
      <w:proofErr w:type="gramEnd"/>
      <w:r w:rsidRPr="00D368C3">
        <w:rPr>
          <w:rFonts w:eastAsia="MS Mincho" w:cstheme="minorHAnsi"/>
          <w:sz w:val="18"/>
          <w:szCs w:val="18"/>
        </w:rPr>
        <w:t xml:space="preserve"> obligations under the </w:t>
      </w:r>
      <w:r w:rsidR="00CD6864" w:rsidRPr="00D368C3">
        <w:rPr>
          <w:rFonts w:cstheme="minorHAnsi"/>
          <w:color w:val="000000"/>
          <w:sz w:val="18"/>
          <w:szCs w:val="18"/>
        </w:rPr>
        <w:t>Contract</w:t>
      </w:r>
      <w:r w:rsidRPr="00D368C3">
        <w:rPr>
          <w:rFonts w:eastAsia="MS Mincho" w:cstheme="minorHAnsi"/>
          <w:sz w:val="18"/>
          <w:szCs w:val="18"/>
        </w:rPr>
        <w:t>, including payment to the Subcontractor.  The Subcontractor has no legal relationship with the State, only with the Contractor.</w:t>
      </w:r>
    </w:p>
    <w:p w14:paraId="0475DF23" w14:textId="77777777" w:rsidR="0032624A" w:rsidRPr="00D368C3" w:rsidRDefault="0032624A" w:rsidP="0084189F">
      <w:pPr>
        <w:spacing w:after="0" w:line="240" w:lineRule="auto"/>
        <w:jc w:val="both"/>
        <w:rPr>
          <w:rFonts w:eastAsia="MS Mincho" w:cstheme="minorHAnsi"/>
          <w:sz w:val="18"/>
          <w:szCs w:val="18"/>
        </w:rPr>
      </w:pPr>
    </w:p>
    <w:p w14:paraId="38FDEA07" w14:textId="77777777" w:rsidR="0032624A" w:rsidRPr="00D368C3" w:rsidRDefault="0032624A" w:rsidP="0084189F">
      <w:pPr>
        <w:spacing w:after="0" w:line="240" w:lineRule="auto"/>
        <w:jc w:val="both"/>
        <w:rPr>
          <w:rFonts w:eastAsia="MS Mincho" w:cstheme="minorHAnsi"/>
          <w:sz w:val="18"/>
          <w:szCs w:val="18"/>
        </w:rPr>
      </w:pPr>
      <w:r w:rsidRPr="00D368C3">
        <w:rPr>
          <w:rFonts w:eastAsia="MS Mincho" w:cstheme="minorHAnsi"/>
          <w:b/>
          <w:sz w:val="18"/>
          <w:szCs w:val="18"/>
        </w:rPr>
        <w:t>Task</w:t>
      </w:r>
      <w:r w:rsidRPr="00D368C3">
        <w:rPr>
          <w:rFonts w:eastAsia="MS Mincho" w:cstheme="minorHAnsi"/>
          <w:sz w:val="18"/>
          <w:szCs w:val="18"/>
        </w:rPr>
        <w:t xml:space="preserve"> – A discrete unit of work to be performed.</w:t>
      </w:r>
    </w:p>
    <w:p w14:paraId="0007DDBF" w14:textId="77777777" w:rsidR="0032624A" w:rsidRPr="00D368C3" w:rsidRDefault="0032624A" w:rsidP="0084189F">
      <w:pPr>
        <w:spacing w:after="0" w:line="240" w:lineRule="auto"/>
        <w:jc w:val="both"/>
        <w:rPr>
          <w:rFonts w:eastAsia="MS Mincho" w:cstheme="minorHAnsi"/>
          <w:b/>
          <w:sz w:val="18"/>
          <w:szCs w:val="18"/>
        </w:rPr>
      </w:pPr>
    </w:p>
    <w:p w14:paraId="48D29BA3" w14:textId="113FED09" w:rsidR="0032624A" w:rsidRPr="00D368C3" w:rsidRDefault="0032624A" w:rsidP="0084189F">
      <w:pPr>
        <w:spacing w:after="0" w:line="240" w:lineRule="auto"/>
        <w:jc w:val="both"/>
        <w:rPr>
          <w:rFonts w:eastAsia="MS Mincho" w:cstheme="minorHAnsi"/>
          <w:b/>
          <w:sz w:val="18"/>
          <w:szCs w:val="18"/>
        </w:rPr>
      </w:pPr>
      <w:r w:rsidRPr="00D368C3">
        <w:rPr>
          <w:rFonts w:eastAsia="MS Mincho" w:cstheme="minorHAnsi"/>
          <w:b/>
          <w:sz w:val="18"/>
          <w:szCs w:val="18"/>
        </w:rPr>
        <w:t xml:space="preserve">Third Party Intellectual Property </w:t>
      </w:r>
      <w:r w:rsidRPr="00D368C3">
        <w:rPr>
          <w:rFonts w:cstheme="minorHAnsi"/>
          <w:sz w:val="18"/>
          <w:szCs w:val="18"/>
        </w:rPr>
        <w:t xml:space="preserve">– Any intellectual property owned by parties other than the State or Contractor and contained in or necessary for the use of the Deliverables.  Third Party Intellectual Property includes COTS owned by Third Parties, and derivative works and compilations of any </w:t>
      </w:r>
      <w:proofErr w:type="gramStart"/>
      <w:r w:rsidRPr="00D368C3">
        <w:rPr>
          <w:rFonts w:cstheme="minorHAnsi"/>
          <w:sz w:val="18"/>
          <w:szCs w:val="18"/>
        </w:rPr>
        <w:t>Third Party</w:t>
      </w:r>
      <w:proofErr w:type="gramEnd"/>
      <w:r w:rsidRPr="00D368C3">
        <w:rPr>
          <w:rFonts w:cstheme="minorHAnsi"/>
          <w:sz w:val="18"/>
          <w:szCs w:val="18"/>
        </w:rPr>
        <w:t xml:space="preserve"> Intellectual Property. </w:t>
      </w:r>
    </w:p>
    <w:p w14:paraId="52A99F58" w14:textId="77777777" w:rsidR="0032624A" w:rsidRPr="00D368C3" w:rsidRDefault="0032624A" w:rsidP="0084189F">
      <w:pPr>
        <w:spacing w:after="0" w:line="240" w:lineRule="auto"/>
        <w:jc w:val="both"/>
        <w:rPr>
          <w:rFonts w:eastAsia="MS Mincho" w:cstheme="minorHAnsi"/>
          <w:sz w:val="18"/>
          <w:szCs w:val="18"/>
        </w:rPr>
      </w:pPr>
    </w:p>
    <w:p w14:paraId="5052E65C" w14:textId="152D4273" w:rsidR="0032624A" w:rsidRPr="00D368C3" w:rsidRDefault="0032624A" w:rsidP="0084189F">
      <w:pPr>
        <w:spacing w:after="0" w:line="240" w:lineRule="auto"/>
        <w:jc w:val="both"/>
        <w:rPr>
          <w:rFonts w:eastAsia="MS Mincho" w:cstheme="minorHAnsi"/>
          <w:sz w:val="18"/>
          <w:szCs w:val="18"/>
        </w:rPr>
      </w:pPr>
      <w:r w:rsidRPr="00D368C3">
        <w:rPr>
          <w:rFonts w:eastAsia="MS Mincho" w:cstheme="minorHAnsi"/>
          <w:b/>
          <w:sz w:val="18"/>
          <w:szCs w:val="18"/>
        </w:rPr>
        <w:t xml:space="preserve">Unit Cost or Unit Price – </w:t>
      </w:r>
      <w:r w:rsidRPr="00D368C3">
        <w:rPr>
          <w:rFonts w:eastAsia="MS Mincho" w:cstheme="minorHAnsi"/>
          <w:sz w:val="18"/>
          <w:szCs w:val="18"/>
        </w:rPr>
        <w:t>All-inclusive, firm fixed price charged by the Bidder for a single unit identified on a price line.</w:t>
      </w:r>
    </w:p>
    <w:p w14:paraId="175C26C6" w14:textId="77777777" w:rsidR="00DD3573" w:rsidRPr="00D368C3" w:rsidRDefault="00DD3573" w:rsidP="0084189F">
      <w:pPr>
        <w:spacing w:after="0" w:line="240" w:lineRule="auto"/>
        <w:jc w:val="both"/>
        <w:rPr>
          <w:rFonts w:eastAsia="MS Mincho" w:cstheme="minorHAnsi"/>
          <w:sz w:val="18"/>
          <w:szCs w:val="18"/>
        </w:rPr>
      </w:pPr>
    </w:p>
    <w:p w14:paraId="18802D22" w14:textId="04E1FCAF" w:rsidR="0032624A" w:rsidRPr="00D368C3" w:rsidRDefault="0032624A" w:rsidP="0084189F">
      <w:pPr>
        <w:spacing w:after="0" w:line="240" w:lineRule="auto"/>
        <w:jc w:val="both"/>
        <w:rPr>
          <w:rFonts w:cstheme="minorHAnsi"/>
          <w:sz w:val="18"/>
          <w:szCs w:val="18"/>
        </w:rPr>
      </w:pPr>
      <w:r w:rsidRPr="00D368C3">
        <w:rPr>
          <w:rFonts w:eastAsia="MS Mincho" w:cstheme="minorHAnsi"/>
          <w:b/>
          <w:sz w:val="18"/>
          <w:szCs w:val="18"/>
        </w:rPr>
        <w:t>Using Agency[</w:t>
      </w:r>
      <w:proofErr w:type="spellStart"/>
      <w:r w:rsidRPr="00D368C3">
        <w:rPr>
          <w:rFonts w:eastAsia="MS Mincho" w:cstheme="minorHAnsi"/>
          <w:b/>
          <w:sz w:val="18"/>
          <w:szCs w:val="18"/>
        </w:rPr>
        <w:t>ies</w:t>
      </w:r>
      <w:proofErr w:type="spellEnd"/>
      <w:r w:rsidRPr="00D368C3">
        <w:rPr>
          <w:rFonts w:eastAsia="MS Mincho" w:cstheme="minorHAnsi"/>
          <w:b/>
          <w:sz w:val="18"/>
          <w:szCs w:val="18"/>
        </w:rPr>
        <w:t>]</w:t>
      </w:r>
      <w:r w:rsidRPr="00D368C3">
        <w:rPr>
          <w:rFonts w:eastAsia="MS Mincho" w:cstheme="minorHAnsi"/>
          <w:sz w:val="18"/>
          <w:szCs w:val="18"/>
        </w:rPr>
        <w:t xml:space="preserve"> – </w:t>
      </w:r>
      <w:r w:rsidRPr="00D368C3">
        <w:rPr>
          <w:rFonts w:cstheme="minorHAnsi"/>
          <w:sz w:val="18"/>
          <w:szCs w:val="18"/>
        </w:rPr>
        <w:t>A State department or agency, a quasi-State governmental entity, or a</w:t>
      </w:r>
      <w:r w:rsidR="006D1E7C" w:rsidRPr="00D368C3">
        <w:rPr>
          <w:rFonts w:cstheme="minorHAnsi"/>
          <w:sz w:val="18"/>
          <w:szCs w:val="18"/>
        </w:rPr>
        <w:t>n</w:t>
      </w:r>
      <w:r w:rsidRPr="00D368C3">
        <w:rPr>
          <w:rFonts w:cstheme="minorHAnsi"/>
          <w:sz w:val="18"/>
          <w:szCs w:val="18"/>
        </w:rPr>
        <w:t xml:space="preserve"> </w:t>
      </w:r>
      <w:r w:rsidR="006D1E7C" w:rsidRPr="00D368C3">
        <w:rPr>
          <w:rFonts w:cstheme="minorHAnsi"/>
          <w:sz w:val="18"/>
          <w:szCs w:val="18"/>
        </w:rPr>
        <w:t xml:space="preserve">Intrastate </w:t>
      </w:r>
      <w:r w:rsidRPr="00D368C3">
        <w:rPr>
          <w:rFonts w:cstheme="minorHAnsi"/>
          <w:sz w:val="18"/>
          <w:szCs w:val="18"/>
        </w:rPr>
        <w:t xml:space="preserve">Cooperative Purchasing </w:t>
      </w:r>
      <w:r w:rsidR="00851021" w:rsidRPr="00D368C3">
        <w:rPr>
          <w:rFonts w:cstheme="minorHAnsi"/>
          <w:sz w:val="18"/>
          <w:szCs w:val="18"/>
        </w:rPr>
        <w:t>p</w:t>
      </w:r>
      <w:r w:rsidRPr="00D368C3">
        <w:rPr>
          <w:rFonts w:cstheme="minorHAnsi"/>
          <w:sz w:val="18"/>
          <w:szCs w:val="18"/>
        </w:rPr>
        <w:t xml:space="preserve">articipant, authorized to purchase products and/or services under a </w:t>
      </w:r>
      <w:r w:rsidR="00CD6864" w:rsidRPr="00D368C3">
        <w:rPr>
          <w:rFonts w:cstheme="minorHAnsi"/>
          <w:color w:val="000000"/>
          <w:sz w:val="18"/>
          <w:szCs w:val="18"/>
        </w:rPr>
        <w:t>Contract</w:t>
      </w:r>
      <w:r w:rsidRPr="00D368C3">
        <w:rPr>
          <w:rFonts w:cstheme="minorHAnsi"/>
          <w:sz w:val="18"/>
          <w:szCs w:val="18"/>
        </w:rPr>
        <w:t xml:space="preserve"> procured by the Division. </w:t>
      </w:r>
    </w:p>
    <w:p w14:paraId="0850322B" w14:textId="77777777" w:rsidR="0032624A" w:rsidRPr="00D368C3" w:rsidRDefault="0032624A" w:rsidP="0084189F">
      <w:pPr>
        <w:spacing w:after="0" w:line="240" w:lineRule="auto"/>
        <w:jc w:val="both"/>
        <w:rPr>
          <w:rFonts w:cstheme="minorHAnsi"/>
          <w:sz w:val="18"/>
          <w:szCs w:val="18"/>
        </w:rPr>
      </w:pPr>
    </w:p>
    <w:p w14:paraId="28E96B75" w14:textId="66B27513" w:rsidR="0032624A" w:rsidRPr="00D368C3" w:rsidRDefault="0065750C" w:rsidP="0084189F">
      <w:pPr>
        <w:spacing w:after="0" w:line="240" w:lineRule="auto"/>
        <w:jc w:val="both"/>
        <w:rPr>
          <w:rFonts w:eastAsia="MS Mincho" w:cstheme="minorHAnsi"/>
          <w:b/>
          <w:sz w:val="18"/>
          <w:szCs w:val="18"/>
        </w:rPr>
      </w:pPr>
      <w:r w:rsidRPr="00D368C3">
        <w:rPr>
          <w:rFonts w:eastAsia="MS Mincho" w:cstheme="minorHAnsi"/>
          <w:b/>
          <w:sz w:val="18"/>
          <w:szCs w:val="18"/>
        </w:rPr>
        <w:t>Vendor –</w:t>
      </w:r>
      <w:r w:rsidR="00771A9D" w:rsidRPr="00D368C3">
        <w:rPr>
          <w:rFonts w:eastAsia="MS Mincho" w:cstheme="minorHAnsi"/>
          <w:b/>
          <w:sz w:val="18"/>
          <w:szCs w:val="18"/>
        </w:rPr>
        <w:t xml:space="preserve"> </w:t>
      </w:r>
      <w:r w:rsidR="00771A9D" w:rsidRPr="00D368C3">
        <w:rPr>
          <w:rFonts w:eastAsia="MS Mincho" w:cstheme="minorHAnsi"/>
          <w:sz w:val="18"/>
          <w:szCs w:val="18"/>
        </w:rPr>
        <w:t>Either the Bidder or the Contractor.</w:t>
      </w:r>
    </w:p>
    <w:p w14:paraId="2AAC701E" w14:textId="77777777" w:rsidR="0065750C" w:rsidRPr="00D368C3" w:rsidRDefault="0065750C" w:rsidP="0084189F">
      <w:pPr>
        <w:spacing w:after="0" w:line="240" w:lineRule="auto"/>
        <w:jc w:val="both"/>
        <w:rPr>
          <w:rFonts w:eastAsia="MS Mincho" w:cstheme="minorHAnsi"/>
          <w:b/>
          <w:sz w:val="18"/>
          <w:szCs w:val="18"/>
        </w:rPr>
      </w:pPr>
    </w:p>
    <w:p w14:paraId="1DCC429E" w14:textId="49A704F3" w:rsidR="0032624A" w:rsidRPr="00D368C3" w:rsidRDefault="0032624A" w:rsidP="0084189F">
      <w:pPr>
        <w:spacing w:after="0" w:line="240" w:lineRule="auto"/>
        <w:jc w:val="both"/>
        <w:rPr>
          <w:rFonts w:eastAsia="MS Mincho" w:cstheme="minorHAnsi"/>
          <w:sz w:val="18"/>
          <w:szCs w:val="18"/>
        </w:rPr>
      </w:pPr>
      <w:r w:rsidRPr="00D368C3">
        <w:rPr>
          <w:rFonts w:eastAsia="MS Mincho" w:cstheme="minorHAnsi"/>
          <w:b/>
          <w:sz w:val="18"/>
          <w:szCs w:val="18"/>
        </w:rPr>
        <w:t>Vendor Intellectual Property</w:t>
      </w:r>
      <w:r w:rsidRPr="00D368C3">
        <w:rPr>
          <w:rFonts w:eastAsia="MS Mincho" w:cstheme="minorHAnsi"/>
          <w:sz w:val="18"/>
          <w:szCs w:val="18"/>
        </w:rPr>
        <w:t xml:space="preserve"> – Any intellectual property that is owned by Contractor and contained in or necessary for the use of the Deliverables or which the Contractor makes available for the State to use as part of the work under the </w:t>
      </w:r>
      <w:r w:rsidR="00CD6864" w:rsidRPr="00D368C3">
        <w:rPr>
          <w:rFonts w:cstheme="minorHAnsi"/>
          <w:color w:val="000000"/>
          <w:sz w:val="18"/>
          <w:szCs w:val="18"/>
        </w:rPr>
        <w:t>Contract</w:t>
      </w:r>
      <w:r w:rsidRPr="00D368C3">
        <w:rPr>
          <w:rFonts w:eastAsia="MS Mincho" w:cstheme="minorHAnsi"/>
          <w:sz w:val="18"/>
          <w:szCs w:val="18"/>
        </w:rPr>
        <w:t xml:space="preserve"> Vendor Intellectual Property includes COTS or Customized Software owned by Contractor, Contractor’s technical documentation, and derivative works and compilations of any Vendor Intellectual Property.</w:t>
      </w:r>
    </w:p>
    <w:p w14:paraId="40247C71" w14:textId="77777777" w:rsidR="0032624A" w:rsidRPr="00D368C3" w:rsidRDefault="0032624A" w:rsidP="0084189F">
      <w:pPr>
        <w:spacing w:after="0" w:line="240" w:lineRule="auto"/>
        <w:jc w:val="both"/>
        <w:rPr>
          <w:rFonts w:eastAsia="MS Mincho" w:cstheme="minorHAnsi"/>
          <w:b/>
          <w:sz w:val="18"/>
          <w:szCs w:val="18"/>
        </w:rPr>
      </w:pPr>
    </w:p>
    <w:p w14:paraId="52C6DB1C" w14:textId="08C52A00" w:rsidR="0032624A" w:rsidRPr="00D368C3" w:rsidRDefault="0032624A" w:rsidP="0084189F">
      <w:pPr>
        <w:spacing w:after="0" w:line="240" w:lineRule="auto"/>
        <w:jc w:val="both"/>
        <w:rPr>
          <w:rFonts w:eastAsia="MS Mincho" w:cstheme="minorHAnsi"/>
          <w:sz w:val="18"/>
          <w:szCs w:val="18"/>
        </w:rPr>
      </w:pPr>
      <w:r w:rsidRPr="00D368C3">
        <w:rPr>
          <w:rFonts w:eastAsia="MS Mincho" w:cstheme="minorHAnsi"/>
          <w:b/>
          <w:sz w:val="18"/>
          <w:szCs w:val="18"/>
        </w:rPr>
        <w:t xml:space="preserve">Work Product </w:t>
      </w:r>
      <w:r w:rsidRPr="00D368C3">
        <w:rPr>
          <w:rFonts w:eastAsia="MS Mincho" w:cstheme="minorHAnsi"/>
          <w:sz w:val="18"/>
          <w:szCs w:val="18"/>
        </w:rPr>
        <w:t>– Every invention, modification, discovery, design, development, customization, configuration, improvement, process, Software program, work of authorship, documentation, formula, datum, technique, know how, secret, or intellectual property right whatsoever or any interest therein (whether patentable or not patentable or registerable under copyright or similar statutes or subject to analogous protection) that is specifically made, conceived, discovered, or reduced to practice by</w:t>
      </w:r>
      <w:r w:rsidR="0065750C" w:rsidRPr="00D368C3">
        <w:rPr>
          <w:rFonts w:eastAsia="MS Mincho" w:cstheme="minorHAnsi"/>
          <w:sz w:val="18"/>
          <w:szCs w:val="18"/>
        </w:rPr>
        <w:t xml:space="preserve"> </w:t>
      </w:r>
      <w:r w:rsidRPr="00D368C3">
        <w:rPr>
          <w:rFonts w:eastAsia="MS Mincho" w:cstheme="minorHAnsi"/>
          <w:sz w:val="18"/>
          <w:szCs w:val="18"/>
        </w:rPr>
        <w:t xml:space="preserve">Contractor or Contractor’s subcontractors or a third party engaged by </w:t>
      </w:r>
      <w:r w:rsidR="001F2461" w:rsidRPr="00D368C3">
        <w:rPr>
          <w:rFonts w:cstheme="minorHAnsi"/>
          <w:sz w:val="18"/>
          <w:szCs w:val="18"/>
        </w:rPr>
        <w:t>Contractor</w:t>
      </w:r>
      <w:r w:rsidRPr="00D368C3">
        <w:rPr>
          <w:rFonts w:eastAsia="MS Mincho" w:cstheme="minorHAnsi"/>
          <w:sz w:val="18"/>
          <w:szCs w:val="18"/>
        </w:rPr>
        <w:t xml:space="preserve"> or its subcontractor pursuant to the </w:t>
      </w:r>
      <w:r w:rsidR="00CD6864" w:rsidRPr="00D368C3">
        <w:rPr>
          <w:rFonts w:cstheme="minorHAnsi"/>
          <w:color w:val="000000"/>
          <w:sz w:val="18"/>
          <w:szCs w:val="18"/>
        </w:rPr>
        <w:t>Contract</w:t>
      </w:r>
      <w:r w:rsidRPr="00D368C3">
        <w:rPr>
          <w:rFonts w:eastAsia="MS Mincho" w:cstheme="minorHAnsi"/>
          <w:sz w:val="18"/>
          <w:szCs w:val="18"/>
        </w:rPr>
        <w:t xml:space="preserve"> Notwithstanding anything to the contrary in the preceding sentence, Work Product does not include State Intellectual Property, Vendor  Intellectual Property or Third Party Intellectual Property. </w:t>
      </w:r>
    </w:p>
    <w:p w14:paraId="6E94F003" w14:textId="7943ACD7" w:rsidR="00CA786C" w:rsidRPr="00D368C3" w:rsidRDefault="00CA786C" w:rsidP="0084189F">
      <w:pPr>
        <w:spacing w:after="0" w:line="240" w:lineRule="auto"/>
        <w:rPr>
          <w:rFonts w:eastAsia="MS Mincho" w:cstheme="minorHAnsi"/>
          <w:sz w:val="18"/>
          <w:szCs w:val="18"/>
        </w:rPr>
        <w:sectPr w:rsidR="00CA786C" w:rsidRPr="00D368C3" w:rsidSect="00A4019A">
          <w:headerReference w:type="even" r:id="rId34"/>
          <w:headerReference w:type="default" r:id="rId35"/>
          <w:headerReference w:type="first" r:id="rId36"/>
          <w:type w:val="continuous"/>
          <w:pgSz w:w="12240" w:h="15840" w:code="1"/>
          <w:pgMar w:top="720" w:right="720" w:bottom="720" w:left="720" w:header="432" w:footer="432" w:gutter="0"/>
          <w:cols w:num="2" w:space="720"/>
          <w:docGrid w:linePitch="360"/>
        </w:sectPr>
      </w:pPr>
    </w:p>
    <w:p w14:paraId="239EDBED" w14:textId="71047518" w:rsidR="007C2018" w:rsidRPr="00D368C3" w:rsidRDefault="007C2018" w:rsidP="0084189F">
      <w:pPr>
        <w:spacing w:after="0" w:line="240" w:lineRule="auto"/>
        <w:rPr>
          <w:rFonts w:cstheme="minorHAnsi"/>
          <w:sz w:val="18"/>
          <w:szCs w:val="18"/>
        </w:rPr>
      </w:pPr>
    </w:p>
    <w:sectPr w:rsidR="007C2018" w:rsidRPr="00D368C3" w:rsidSect="00A4019A">
      <w:headerReference w:type="even" r:id="rId37"/>
      <w:headerReference w:type="default" r:id="rId38"/>
      <w:footerReference w:type="default" r:id="rId39"/>
      <w:headerReference w:type="first" r:id="rId40"/>
      <w:type w:val="continuous"/>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CD1D" w14:textId="77777777" w:rsidR="001D403E" w:rsidRDefault="001D403E">
      <w:pPr>
        <w:spacing w:after="0" w:line="240" w:lineRule="auto"/>
      </w:pPr>
      <w:r>
        <w:separator/>
      </w:r>
    </w:p>
  </w:endnote>
  <w:endnote w:type="continuationSeparator" w:id="0">
    <w:p w14:paraId="6BB2CCD2" w14:textId="77777777" w:rsidR="001D403E" w:rsidRDefault="001D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1332" w14:textId="6CCE9163" w:rsidR="004D060A" w:rsidRPr="0084189F" w:rsidRDefault="004D060A" w:rsidP="0084189F">
    <w:pPr>
      <w:pStyle w:val="Footer"/>
      <w:jc w:val="center"/>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0C13" w14:textId="63B1BFCB" w:rsidR="004D060A" w:rsidRPr="0084189F" w:rsidRDefault="004D060A" w:rsidP="0084189F">
    <w:pPr>
      <w:pStyle w:val="Footer"/>
      <w:jc w:val="center"/>
      <w:rPr>
        <w:rFonts w:asciiTheme="minorHAnsi" w:hAnsiTheme="minorHAnsi"/>
      </w:rPr>
    </w:pPr>
    <w:r w:rsidRPr="0084189F">
      <w:rPr>
        <w:rFonts w:asciiTheme="minorHAnsi" w:hAnsiTheme="minorHAnsi"/>
      </w:rPr>
      <w:fldChar w:fldCharType="begin"/>
    </w:r>
    <w:r w:rsidRPr="0084189F">
      <w:rPr>
        <w:rFonts w:asciiTheme="minorHAnsi" w:hAnsiTheme="minorHAnsi"/>
      </w:rPr>
      <w:instrText xml:space="preserve"> PAGE   \* MERGEFORMAT </w:instrText>
    </w:r>
    <w:r w:rsidRPr="0084189F">
      <w:rPr>
        <w:rFonts w:asciiTheme="minorHAnsi" w:hAnsiTheme="minorHAnsi"/>
      </w:rPr>
      <w:fldChar w:fldCharType="separate"/>
    </w:r>
    <w:r>
      <w:rPr>
        <w:rFonts w:asciiTheme="minorHAnsi" w:hAnsiTheme="minorHAnsi"/>
        <w:noProof/>
      </w:rPr>
      <w:t>i</w:t>
    </w:r>
    <w:r w:rsidRPr="0084189F">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2D53" w14:textId="1CF52B32" w:rsidR="004D060A" w:rsidRPr="0084189F" w:rsidRDefault="004D060A" w:rsidP="0084189F">
    <w:pPr>
      <w:pStyle w:val="Footer"/>
      <w:jc w:val="center"/>
      <w:rPr>
        <w:rFonts w:asciiTheme="minorHAnsi" w:hAnsiTheme="minorHAnsi"/>
      </w:rPr>
    </w:pPr>
    <w:r w:rsidRPr="0084189F">
      <w:rPr>
        <w:rFonts w:asciiTheme="minorHAnsi" w:hAnsiTheme="minorHAnsi"/>
      </w:rPr>
      <w:fldChar w:fldCharType="begin"/>
    </w:r>
    <w:r w:rsidRPr="0084189F">
      <w:rPr>
        <w:rFonts w:asciiTheme="minorHAnsi" w:hAnsiTheme="minorHAnsi"/>
      </w:rPr>
      <w:instrText xml:space="preserve"> PAGE   \* MERGEFORMAT </w:instrText>
    </w:r>
    <w:r w:rsidRPr="0084189F">
      <w:rPr>
        <w:rFonts w:asciiTheme="minorHAnsi" w:hAnsiTheme="minorHAnsi"/>
      </w:rPr>
      <w:fldChar w:fldCharType="separate"/>
    </w:r>
    <w:r>
      <w:rPr>
        <w:rFonts w:asciiTheme="minorHAnsi" w:hAnsiTheme="minorHAnsi"/>
        <w:noProof/>
      </w:rPr>
      <w:t>37</w:t>
    </w:r>
    <w:r w:rsidRPr="0084189F">
      <w:rPr>
        <w:rFonts w:asciiTheme="minorHAnsi" w:hAnsiTheme="minorHAnsi"/>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4D060A" w14:paraId="316BB122" w14:textId="77777777" w:rsidTr="2CCF82DD">
      <w:tc>
        <w:tcPr>
          <w:tcW w:w="3600" w:type="dxa"/>
        </w:tcPr>
        <w:p w14:paraId="6BEF2460" w14:textId="65420E7F" w:rsidR="004D060A" w:rsidRDefault="004D060A" w:rsidP="2CCF82DD">
          <w:pPr>
            <w:pStyle w:val="Header"/>
            <w:ind w:left="-115"/>
            <w:jc w:val="left"/>
          </w:pPr>
        </w:p>
      </w:tc>
      <w:tc>
        <w:tcPr>
          <w:tcW w:w="3600" w:type="dxa"/>
        </w:tcPr>
        <w:p w14:paraId="1AD9536B" w14:textId="3856B2C5" w:rsidR="004D060A" w:rsidRDefault="004D060A" w:rsidP="2CCF82DD">
          <w:pPr>
            <w:pStyle w:val="Header"/>
            <w:jc w:val="center"/>
          </w:pPr>
        </w:p>
      </w:tc>
      <w:tc>
        <w:tcPr>
          <w:tcW w:w="3600" w:type="dxa"/>
        </w:tcPr>
        <w:p w14:paraId="65E916DD" w14:textId="3CAEEFD5" w:rsidR="004D060A" w:rsidRDefault="004D060A" w:rsidP="2CCF82DD">
          <w:pPr>
            <w:pStyle w:val="Header"/>
            <w:ind w:right="-115"/>
            <w:jc w:val="right"/>
          </w:pPr>
        </w:p>
      </w:tc>
    </w:tr>
  </w:tbl>
  <w:p w14:paraId="3834BB74" w14:textId="52E999AF" w:rsidR="004D060A" w:rsidRDefault="004D060A" w:rsidP="2CCF8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C55F" w14:textId="77777777" w:rsidR="001D403E" w:rsidRDefault="001D403E">
      <w:pPr>
        <w:spacing w:after="0" w:line="240" w:lineRule="auto"/>
      </w:pPr>
      <w:r>
        <w:separator/>
      </w:r>
    </w:p>
  </w:footnote>
  <w:footnote w:type="continuationSeparator" w:id="0">
    <w:p w14:paraId="24A0FB70" w14:textId="77777777" w:rsidR="001D403E" w:rsidRDefault="001D4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EB36" w14:textId="65927BD5" w:rsidR="004D060A" w:rsidRDefault="004D060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8CDA" w14:textId="116DC758" w:rsidR="004D060A" w:rsidRDefault="004D060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4D060A" w14:paraId="3EE5EDB0" w14:textId="77777777" w:rsidTr="2CCF82DD">
      <w:tc>
        <w:tcPr>
          <w:tcW w:w="3600" w:type="dxa"/>
        </w:tcPr>
        <w:p w14:paraId="6FD7F836" w14:textId="4F5FDB3D" w:rsidR="004D060A" w:rsidRDefault="004D060A" w:rsidP="2CCF82DD">
          <w:pPr>
            <w:pStyle w:val="Header"/>
            <w:ind w:left="-115"/>
            <w:jc w:val="left"/>
          </w:pPr>
        </w:p>
      </w:tc>
      <w:tc>
        <w:tcPr>
          <w:tcW w:w="3600" w:type="dxa"/>
        </w:tcPr>
        <w:p w14:paraId="330007C0" w14:textId="548AA688" w:rsidR="004D060A" w:rsidRDefault="004D060A" w:rsidP="2CCF82DD">
          <w:pPr>
            <w:pStyle w:val="Header"/>
            <w:jc w:val="center"/>
          </w:pPr>
        </w:p>
      </w:tc>
      <w:tc>
        <w:tcPr>
          <w:tcW w:w="3600" w:type="dxa"/>
        </w:tcPr>
        <w:p w14:paraId="2FBE1861" w14:textId="4F78A557" w:rsidR="004D060A" w:rsidRDefault="004D060A" w:rsidP="2CCF82DD">
          <w:pPr>
            <w:pStyle w:val="Header"/>
            <w:ind w:right="-115"/>
            <w:jc w:val="right"/>
          </w:pPr>
        </w:p>
      </w:tc>
    </w:tr>
  </w:tbl>
  <w:p w14:paraId="673EB900" w14:textId="3B852694" w:rsidR="004D060A" w:rsidRDefault="004D060A" w:rsidP="2CCF82D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9062" w14:textId="41F28F3C" w:rsidR="004D060A" w:rsidRDefault="004D0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0F50" w14:textId="3FA57EB5" w:rsidR="004D060A" w:rsidRDefault="004D06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D2D8" w14:textId="1CC5A688" w:rsidR="004D060A" w:rsidRDefault="004D06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474B" w14:textId="11D40D8A" w:rsidR="004D060A" w:rsidRDefault="004D06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6A33" w14:textId="0F181D16" w:rsidR="004D060A" w:rsidRPr="00A4019A" w:rsidRDefault="004D060A">
    <w:pPr>
      <w:pStyle w:val="Header"/>
      <w:rPr>
        <w:rFonts w:asciiTheme="minorHAnsi" w:hAnsiTheme="minorHAnsi" w:cstheme="minorHAnsi"/>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968" w14:textId="4AFAC7E9" w:rsidR="004D060A" w:rsidRDefault="004D060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4BF6" w14:textId="18DE43C1" w:rsidR="004D060A" w:rsidRDefault="004D060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249D" w14:textId="21D9F757" w:rsidR="004D060A" w:rsidRPr="00A4019A" w:rsidRDefault="004D060A" w:rsidP="2CCF82DD">
    <w:pPr>
      <w:pStyle w:val="Header"/>
      <w:rPr>
        <w:rFonts w:asciiTheme="minorHAnsi" w:hAnsiTheme="minorHAnsi"/>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A534" w14:textId="2B208014" w:rsidR="004D060A" w:rsidRDefault="004D0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B2B2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633196"/>
    <w:multiLevelType w:val="hybridMultilevel"/>
    <w:tmpl w:val="BB1A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369E2"/>
    <w:multiLevelType w:val="hybridMultilevel"/>
    <w:tmpl w:val="4E94F192"/>
    <w:lvl w:ilvl="0" w:tplc="D8B8B09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1C41D34"/>
    <w:multiLevelType w:val="hybridMultilevel"/>
    <w:tmpl w:val="44CE1B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2D29E5"/>
    <w:multiLevelType w:val="hybridMultilevel"/>
    <w:tmpl w:val="4C9C69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063D6D"/>
    <w:multiLevelType w:val="hybridMultilevel"/>
    <w:tmpl w:val="FC3E748A"/>
    <w:lvl w:ilvl="0" w:tplc="1228D44C">
      <w:start w:val="1"/>
      <w:numFmt w:val="decimal"/>
      <w:lvlText w:val="%1)"/>
      <w:lvlJc w:val="left"/>
      <w:pPr>
        <w:ind w:left="1080" w:hanging="360"/>
      </w:pPr>
      <w:rPr>
        <w:rFonts w:eastAsia="Times New Roman"/>
        <w:b/>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9941248"/>
    <w:multiLevelType w:val="hybridMultilevel"/>
    <w:tmpl w:val="1160EA90"/>
    <w:lvl w:ilvl="0" w:tplc="2C1A5A9C">
      <w:start w:val="1"/>
      <w:numFmt w:val="upperLetter"/>
      <w:lvlText w:val="%1."/>
      <w:lvlJc w:val="left"/>
      <w:pPr>
        <w:ind w:left="720" w:hanging="360"/>
      </w:pPr>
    </w:lvl>
    <w:lvl w:ilvl="1" w:tplc="949CA4A6">
      <w:start w:val="1"/>
      <w:numFmt w:val="lowerLetter"/>
      <w:lvlText w:val="%2."/>
      <w:lvlJc w:val="left"/>
      <w:pPr>
        <w:ind w:left="1440" w:hanging="360"/>
      </w:pPr>
    </w:lvl>
    <w:lvl w:ilvl="2" w:tplc="1128B164">
      <w:start w:val="1"/>
      <w:numFmt w:val="lowerRoman"/>
      <w:lvlText w:val="%3."/>
      <w:lvlJc w:val="right"/>
      <w:pPr>
        <w:ind w:left="2160" w:hanging="180"/>
      </w:pPr>
    </w:lvl>
    <w:lvl w:ilvl="3" w:tplc="C4B83F88">
      <w:start w:val="1"/>
      <w:numFmt w:val="decimal"/>
      <w:lvlText w:val="%4."/>
      <w:lvlJc w:val="left"/>
      <w:pPr>
        <w:ind w:left="2880" w:hanging="360"/>
      </w:pPr>
    </w:lvl>
    <w:lvl w:ilvl="4" w:tplc="983A9504">
      <w:start w:val="1"/>
      <w:numFmt w:val="lowerLetter"/>
      <w:lvlText w:val="%5."/>
      <w:lvlJc w:val="left"/>
      <w:pPr>
        <w:ind w:left="3600" w:hanging="360"/>
      </w:pPr>
    </w:lvl>
    <w:lvl w:ilvl="5" w:tplc="48D459DE">
      <w:start w:val="1"/>
      <w:numFmt w:val="lowerRoman"/>
      <w:lvlText w:val="%6."/>
      <w:lvlJc w:val="right"/>
      <w:pPr>
        <w:ind w:left="4320" w:hanging="180"/>
      </w:pPr>
    </w:lvl>
    <w:lvl w:ilvl="6" w:tplc="1B5292FC">
      <w:start w:val="1"/>
      <w:numFmt w:val="decimal"/>
      <w:lvlText w:val="%7."/>
      <w:lvlJc w:val="left"/>
      <w:pPr>
        <w:ind w:left="5040" w:hanging="360"/>
      </w:pPr>
    </w:lvl>
    <w:lvl w:ilvl="7" w:tplc="48F2DDC0">
      <w:start w:val="1"/>
      <w:numFmt w:val="lowerLetter"/>
      <w:lvlText w:val="%8."/>
      <w:lvlJc w:val="left"/>
      <w:pPr>
        <w:ind w:left="5760" w:hanging="360"/>
      </w:pPr>
    </w:lvl>
    <w:lvl w:ilvl="8" w:tplc="D020197C">
      <w:start w:val="1"/>
      <w:numFmt w:val="lowerRoman"/>
      <w:lvlText w:val="%9."/>
      <w:lvlJc w:val="right"/>
      <w:pPr>
        <w:ind w:left="6480" w:hanging="180"/>
      </w:pPr>
    </w:lvl>
  </w:abstractNum>
  <w:abstractNum w:abstractNumId="7" w15:restartNumberingAfterBreak="0">
    <w:nsid w:val="3C7E5B10"/>
    <w:multiLevelType w:val="multilevel"/>
    <w:tmpl w:val="3A94C49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4320" w:hanging="36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6E3C3B"/>
    <w:multiLevelType w:val="hybridMultilevel"/>
    <w:tmpl w:val="B27A91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C610FA"/>
    <w:multiLevelType w:val="hybridMultilevel"/>
    <w:tmpl w:val="22B4C7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0671704"/>
    <w:multiLevelType w:val="hybridMultilevel"/>
    <w:tmpl w:val="124405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D103481"/>
    <w:multiLevelType w:val="multilevel"/>
    <w:tmpl w:val="29A2B3B6"/>
    <w:lvl w:ilvl="0">
      <w:start w:val="1"/>
      <w:numFmt w:val="decimal"/>
      <w:pStyle w:val="Heading1"/>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rFonts w:asciiTheme="minorHAnsi" w:hAnsiTheme="minorHAnsi" w:cstheme="minorHAnsi" w:hint="default"/>
        <w:b/>
        <w:sz w:val="20"/>
        <w:szCs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F3723A7"/>
    <w:multiLevelType w:val="hybridMultilevel"/>
    <w:tmpl w:val="6D8648D2"/>
    <w:lvl w:ilvl="0" w:tplc="9524163C">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955058731">
    <w:abstractNumId w:val="6"/>
  </w:num>
  <w:num w:numId="2" w16cid:durableId="955210363">
    <w:abstractNumId w:val="0"/>
  </w:num>
  <w:num w:numId="3" w16cid:durableId="1883900426">
    <w:abstractNumId w:val="1"/>
  </w:num>
  <w:num w:numId="4" w16cid:durableId="208763420">
    <w:abstractNumId w:val="11"/>
  </w:num>
  <w:num w:numId="5" w16cid:durableId="1178472174">
    <w:abstractNumId w:val="8"/>
  </w:num>
  <w:num w:numId="6" w16cid:durableId="390809968">
    <w:abstractNumId w:val="7"/>
  </w:num>
  <w:num w:numId="7" w16cid:durableId="12530028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75242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3418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91508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28210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75975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4622685">
    <w:abstractNumId w:val="11"/>
    <w:lvlOverride w:ilvl="0">
      <w:startOverride w:val="7"/>
    </w:lvlOverride>
  </w:num>
  <w:num w:numId="14" w16cid:durableId="4828196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018"/>
    <w:rsid w:val="00000794"/>
    <w:rsid w:val="00003EB9"/>
    <w:rsid w:val="00004D0E"/>
    <w:rsid w:val="000059BD"/>
    <w:rsid w:val="00012AA0"/>
    <w:rsid w:val="00013507"/>
    <w:rsid w:val="000148CB"/>
    <w:rsid w:val="0001505D"/>
    <w:rsid w:val="00020271"/>
    <w:rsid w:val="0002456C"/>
    <w:rsid w:val="000313F9"/>
    <w:rsid w:val="00032B1F"/>
    <w:rsid w:val="00041301"/>
    <w:rsid w:val="00041A87"/>
    <w:rsid w:val="00044667"/>
    <w:rsid w:val="00046536"/>
    <w:rsid w:val="00046FA9"/>
    <w:rsid w:val="0004713B"/>
    <w:rsid w:val="00050759"/>
    <w:rsid w:val="00050BD8"/>
    <w:rsid w:val="0005306C"/>
    <w:rsid w:val="00060154"/>
    <w:rsid w:val="000602D9"/>
    <w:rsid w:val="00060BEB"/>
    <w:rsid w:val="000634A9"/>
    <w:rsid w:val="00067053"/>
    <w:rsid w:val="00074F4F"/>
    <w:rsid w:val="00075C47"/>
    <w:rsid w:val="00082A26"/>
    <w:rsid w:val="000830E9"/>
    <w:rsid w:val="00095E0B"/>
    <w:rsid w:val="000A3C0B"/>
    <w:rsid w:val="000A4687"/>
    <w:rsid w:val="000A5A80"/>
    <w:rsid w:val="000A70B9"/>
    <w:rsid w:val="000A77B8"/>
    <w:rsid w:val="000B01C2"/>
    <w:rsid w:val="000C7830"/>
    <w:rsid w:val="000C7AC1"/>
    <w:rsid w:val="000D15D5"/>
    <w:rsid w:val="000D50AD"/>
    <w:rsid w:val="000D69C7"/>
    <w:rsid w:val="000D77E2"/>
    <w:rsid w:val="000E0755"/>
    <w:rsid w:val="000E1B07"/>
    <w:rsid w:val="000F171C"/>
    <w:rsid w:val="000F34E6"/>
    <w:rsid w:val="000F622D"/>
    <w:rsid w:val="000F6EBC"/>
    <w:rsid w:val="000F745D"/>
    <w:rsid w:val="001007FB"/>
    <w:rsid w:val="001009D2"/>
    <w:rsid w:val="001030FA"/>
    <w:rsid w:val="00111983"/>
    <w:rsid w:val="00111A97"/>
    <w:rsid w:val="00111CB8"/>
    <w:rsid w:val="00114331"/>
    <w:rsid w:val="00114DAB"/>
    <w:rsid w:val="00116935"/>
    <w:rsid w:val="00116A2B"/>
    <w:rsid w:val="00116EAE"/>
    <w:rsid w:val="00117D1A"/>
    <w:rsid w:val="00123D68"/>
    <w:rsid w:val="00125A0E"/>
    <w:rsid w:val="00126539"/>
    <w:rsid w:val="001360E3"/>
    <w:rsid w:val="00141137"/>
    <w:rsid w:val="00142AC3"/>
    <w:rsid w:val="00146BD7"/>
    <w:rsid w:val="00152F3D"/>
    <w:rsid w:val="00157BCD"/>
    <w:rsid w:val="00157E6D"/>
    <w:rsid w:val="00161A01"/>
    <w:rsid w:val="00163BB8"/>
    <w:rsid w:val="001660C6"/>
    <w:rsid w:val="001705E0"/>
    <w:rsid w:val="00170A76"/>
    <w:rsid w:val="00181733"/>
    <w:rsid w:val="00181B7D"/>
    <w:rsid w:val="00183B8B"/>
    <w:rsid w:val="00184A89"/>
    <w:rsid w:val="00186908"/>
    <w:rsid w:val="001874D1"/>
    <w:rsid w:val="001906C0"/>
    <w:rsid w:val="001942F7"/>
    <w:rsid w:val="001A1F30"/>
    <w:rsid w:val="001A7A4C"/>
    <w:rsid w:val="001B12E7"/>
    <w:rsid w:val="001B1E8E"/>
    <w:rsid w:val="001B4977"/>
    <w:rsid w:val="001B4BB4"/>
    <w:rsid w:val="001B543C"/>
    <w:rsid w:val="001C1079"/>
    <w:rsid w:val="001C1C1B"/>
    <w:rsid w:val="001C2775"/>
    <w:rsid w:val="001C4241"/>
    <w:rsid w:val="001C57C5"/>
    <w:rsid w:val="001C6A4B"/>
    <w:rsid w:val="001D403E"/>
    <w:rsid w:val="001D6002"/>
    <w:rsid w:val="001D60AB"/>
    <w:rsid w:val="001E4260"/>
    <w:rsid w:val="001E5A3A"/>
    <w:rsid w:val="001E5B05"/>
    <w:rsid w:val="001E7F93"/>
    <w:rsid w:val="001F091D"/>
    <w:rsid w:val="001F0F3C"/>
    <w:rsid w:val="001F2461"/>
    <w:rsid w:val="001F2767"/>
    <w:rsid w:val="001F3123"/>
    <w:rsid w:val="001F37FC"/>
    <w:rsid w:val="001F6718"/>
    <w:rsid w:val="00200367"/>
    <w:rsid w:val="0020345B"/>
    <w:rsid w:val="00204AD8"/>
    <w:rsid w:val="00204D6C"/>
    <w:rsid w:val="0021272C"/>
    <w:rsid w:val="00212AF9"/>
    <w:rsid w:val="002132BB"/>
    <w:rsid w:val="00215F20"/>
    <w:rsid w:val="00217829"/>
    <w:rsid w:val="0022118D"/>
    <w:rsid w:val="0023189F"/>
    <w:rsid w:val="00231BD4"/>
    <w:rsid w:val="00233784"/>
    <w:rsid w:val="002362E4"/>
    <w:rsid w:val="002405DB"/>
    <w:rsid w:val="00241378"/>
    <w:rsid w:val="0024416E"/>
    <w:rsid w:val="0024461A"/>
    <w:rsid w:val="00244EB0"/>
    <w:rsid w:val="002473D4"/>
    <w:rsid w:val="002523FA"/>
    <w:rsid w:val="002537DF"/>
    <w:rsid w:val="00255BAA"/>
    <w:rsid w:val="00255C6A"/>
    <w:rsid w:val="002623E9"/>
    <w:rsid w:val="002627DA"/>
    <w:rsid w:val="00265729"/>
    <w:rsid w:val="002662C1"/>
    <w:rsid w:val="00267132"/>
    <w:rsid w:val="002674F2"/>
    <w:rsid w:val="002675E1"/>
    <w:rsid w:val="002700B5"/>
    <w:rsid w:val="002740A3"/>
    <w:rsid w:val="002743B6"/>
    <w:rsid w:val="00275A37"/>
    <w:rsid w:val="002769B9"/>
    <w:rsid w:val="00277262"/>
    <w:rsid w:val="002779F6"/>
    <w:rsid w:val="00281D8D"/>
    <w:rsid w:val="002860F9"/>
    <w:rsid w:val="002872F7"/>
    <w:rsid w:val="00291060"/>
    <w:rsid w:val="002918DC"/>
    <w:rsid w:val="0029242F"/>
    <w:rsid w:val="00294EF5"/>
    <w:rsid w:val="00297352"/>
    <w:rsid w:val="002A5595"/>
    <w:rsid w:val="002A5C1B"/>
    <w:rsid w:val="002A6060"/>
    <w:rsid w:val="002B4334"/>
    <w:rsid w:val="002C4BE7"/>
    <w:rsid w:val="002D0071"/>
    <w:rsid w:val="002D1398"/>
    <w:rsid w:val="002D2D5D"/>
    <w:rsid w:val="002E145D"/>
    <w:rsid w:val="002E1879"/>
    <w:rsid w:val="002E1BDF"/>
    <w:rsid w:val="002E5950"/>
    <w:rsid w:val="002E6F61"/>
    <w:rsid w:val="002E7BA8"/>
    <w:rsid w:val="002F0BF7"/>
    <w:rsid w:val="002F27ED"/>
    <w:rsid w:val="002F3439"/>
    <w:rsid w:val="003056B4"/>
    <w:rsid w:val="003132FD"/>
    <w:rsid w:val="003164C9"/>
    <w:rsid w:val="0031667D"/>
    <w:rsid w:val="0032149D"/>
    <w:rsid w:val="00321A28"/>
    <w:rsid w:val="00325712"/>
    <w:rsid w:val="00326090"/>
    <w:rsid w:val="0032624A"/>
    <w:rsid w:val="003271D0"/>
    <w:rsid w:val="00330D9E"/>
    <w:rsid w:val="00331B97"/>
    <w:rsid w:val="00333686"/>
    <w:rsid w:val="003400B4"/>
    <w:rsid w:val="00360BCE"/>
    <w:rsid w:val="003613AC"/>
    <w:rsid w:val="00362037"/>
    <w:rsid w:val="0036243C"/>
    <w:rsid w:val="00365497"/>
    <w:rsid w:val="00365D98"/>
    <w:rsid w:val="00367E4E"/>
    <w:rsid w:val="00371A7B"/>
    <w:rsid w:val="003726FB"/>
    <w:rsid w:val="00372CBA"/>
    <w:rsid w:val="0037697F"/>
    <w:rsid w:val="00376FA7"/>
    <w:rsid w:val="00380817"/>
    <w:rsid w:val="00383444"/>
    <w:rsid w:val="00390BE6"/>
    <w:rsid w:val="00391E5C"/>
    <w:rsid w:val="00394A82"/>
    <w:rsid w:val="00395E51"/>
    <w:rsid w:val="003A12F1"/>
    <w:rsid w:val="003A4B84"/>
    <w:rsid w:val="003B13C7"/>
    <w:rsid w:val="003B150B"/>
    <w:rsid w:val="003B4DB4"/>
    <w:rsid w:val="003C02F7"/>
    <w:rsid w:val="003C26C7"/>
    <w:rsid w:val="003C2A66"/>
    <w:rsid w:val="003C2D99"/>
    <w:rsid w:val="003C6522"/>
    <w:rsid w:val="003C6CED"/>
    <w:rsid w:val="003D255A"/>
    <w:rsid w:val="003D3D82"/>
    <w:rsid w:val="003D4848"/>
    <w:rsid w:val="003D4D91"/>
    <w:rsid w:val="003D5AFB"/>
    <w:rsid w:val="003D5C73"/>
    <w:rsid w:val="003D6526"/>
    <w:rsid w:val="003D6637"/>
    <w:rsid w:val="003D6CF5"/>
    <w:rsid w:val="003D787E"/>
    <w:rsid w:val="003E002C"/>
    <w:rsid w:val="003E076C"/>
    <w:rsid w:val="003E1CFA"/>
    <w:rsid w:val="003E1E78"/>
    <w:rsid w:val="003E33B3"/>
    <w:rsid w:val="003E61D0"/>
    <w:rsid w:val="003E73E8"/>
    <w:rsid w:val="003F1F35"/>
    <w:rsid w:val="003F339C"/>
    <w:rsid w:val="003F3773"/>
    <w:rsid w:val="003F3C3A"/>
    <w:rsid w:val="003F4975"/>
    <w:rsid w:val="00400053"/>
    <w:rsid w:val="00406F67"/>
    <w:rsid w:val="004079F7"/>
    <w:rsid w:val="004125EF"/>
    <w:rsid w:val="00420CF0"/>
    <w:rsid w:val="00426F40"/>
    <w:rsid w:val="004359D3"/>
    <w:rsid w:val="00436CAD"/>
    <w:rsid w:val="00437D47"/>
    <w:rsid w:val="004413AA"/>
    <w:rsid w:val="00443BC8"/>
    <w:rsid w:val="00444531"/>
    <w:rsid w:val="00447B05"/>
    <w:rsid w:val="004500E4"/>
    <w:rsid w:val="004510B3"/>
    <w:rsid w:val="004545FC"/>
    <w:rsid w:val="00454B0A"/>
    <w:rsid w:val="00456D71"/>
    <w:rsid w:val="00461ABB"/>
    <w:rsid w:val="004621BA"/>
    <w:rsid w:val="00462CBA"/>
    <w:rsid w:val="00467C26"/>
    <w:rsid w:val="00473816"/>
    <w:rsid w:val="0047619E"/>
    <w:rsid w:val="00477A75"/>
    <w:rsid w:val="00477FD4"/>
    <w:rsid w:val="00483BB6"/>
    <w:rsid w:val="004849C2"/>
    <w:rsid w:val="00487F38"/>
    <w:rsid w:val="004935DF"/>
    <w:rsid w:val="00493C9B"/>
    <w:rsid w:val="004949B6"/>
    <w:rsid w:val="00497542"/>
    <w:rsid w:val="004A0AB8"/>
    <w:rsid w:val="004A291C"/>
    <w:rsid w:val="004A2D41"/>
    <w:rsid w:val="004A4C92"/>
    <w:rsid w:val="004A4D37"/>
    <w:rsid w:val="004A6818"/>
    <w:rsid w:val="004B0095"/>
    <w:rsid w:val="004B030D"/>
    <w:rsid w:val="004B3B5D"/>
    <w:rsid w:val="004C08F4"/>
    <w:rsid w:val="004C3E07"/>
    <w:rsid w:val="004C4702"/>
    <w:rsid w:val="004C4836"/>
    <w:rsid w:val="004C5F3E"/>
    <w:rsid w:val="004C742A"/>
    <w:rsid w:val="004D060A"/>
    <w:rsid w:val="004D38F7"/>
    <w:rsid w:val="004D7B22"/>
    <w:rsid w:val="004E1A9F"/>
    <w:rsid w:val="004E2C63"/>
    <w:rsid w:val="004E3DC8"/>
    <w:rsid w:val="004E57F0"/>
    <w:rsid w:val="004E5B4D"/>
    <w:rsid w:val="004F0437"/>
    <w:rsid w:val="004F0565"/>
    <w:rsid w:val="004F6B79"/>
    <w:rsid w:val="005016A2"/>
    <w:rsid w:val="005034F5"/>
    <w:rsid w:val="00507FB3"/>
    <w:rsid w:val="00517503"/>
    <w:rsid w:val="00520770"/>
    <w:rsid w:val="0052240F"/>
    <w:rsid w:val="00523121"/>
    <w:rsid w:val="00526FC0"/>
    <w:rsid w:val="0052A550"/>
    <w:rsid w:val="00534848"/>
    <w:rsid w:val="00542C70"/>
    <w:rsid w:val="005437C8"/>
    <w:rsid w:val="005456EF"/>
    <w:rsid w:val="00546051"/>
    <w:rsid w:val="005461D0"/>
    <w:rsid w:val="005500D6"/>
    <w:rsid w:val="00550416"/>
    <w:rsid w:val="00552D8D"/>
    <w:rsid w:val="00554FDA"/>
    <w:rsid w:val="005554A8"/>
    <w:rsid w:val="00562FD4"/>
    <w:rsid w:val="00565290"/>
    <w:rsid w:val="00565E6E"/>
    <w:rsid w:val="00566153"/>
    <w:rsid w:val="00574727"/>
    <w:rsid w:val="00577243"/>
    <w:rsid w:val="0058343B"/>
    <w:rsid w:val="00584439"/>
    <w:rsid w:val="00586E31"/>
    <w:rsid w:val="00586EB9"/>
    <w:rsid w:val="0059180A"/>
    <w:rsid w:val="00591CAE"/>
    <w:rsid w:val="00594628"/>
    <w:rsid w:val="005A3793"/>
    <w:rsid w:val="005A44F5"/>
    <w:rsid w:val="005B64E8"/>
    <w:rsid w:val="005B743F"/>
    <w:rsid w:val="005C0AF4"/>
    <w:rsid w:val="005C1CA5"/>
    <w:rsid w:val="005C5FCE"/>
    <w:rsid w:val="005D0F5E"/>
    <w:rsid w:val="005D62FD"/>
    <w:rsid w:val="005E05E7"/>
    <w:rsid w:val="005E2470"/>
    <w:rsid w:val="005E3505"/>
    <w:rsid w:val="005E41A1"/>
    <w:rsid w:val="005E74DC"/>
    <w:rsid w:val="005F7A6E"/>
    <w:rsid w:val="00604089"/>
    <w:rsid w:val="00605268"/>
    <w:rsid w:val="00606FAA"/>
    <w:rsid w:val="00610271"/>
    <w:rsid w:val="00610C73"/>
    <w:rsid w:val="0061183A"/>
    <w:rsid w:val="00612232"/>
    <w:rsid w:val="006139A9"/>
    <w:rsid w:val="00616400"/>
    <w:rsid w:val="00622E7E"/>
    <w:rsid w:val="00623441"/>
    <w:rsid w:val="006244DC"/>
    <w:rsid w:val="00624501"/>
    <w:rsid w:val="00626D8A"/>
    <w:rsid w:val="0063424F"/>
    <w:rsid w:val="00642C5A"/>
    <w:rsid w:val="00645251"/>
    <w:rsid w:val="00651DC8"/>
    <w:rsid w:val="00653C82"/>
    <w:rsid w:val="00655702"/>
    <w:rsid w:val="0065750C"/>
    <w:rsid w:val="006662F8"/>
    <w:rsid w:val="0066693E"/>
    <w:rsid w:val="006674D8"/>
    <w:rsid w:val="00672E40"/>
    <w:rsid w:val="00680577"/>
    <w:rsid w:val="006819CB"/>
    <w:rsid w:val="00685B17"/>
    <w:rsid w:val="00692E80"/>
    <w:rsid w:val="006A2799"/>
    <w:rsid w:val="006A76CC"/>
    <w:rsid w:val="006A7FA4"/>
    <w:rsid w:val="006B1AAA"/>
    <w:rsid w:val="006B22B8"/>
    <w:rsid w:val="006B4383"/>
    <w:rsid w:val="006B6398"/>
    <w:rsid w:val="006B763A"/>
    <w:rsid w:val="006C25F8"/>
    <w:rsid w:val="006C3264"/>
    <w:rsid w:val="006C38C0"/>
    <w:rsid w:val="006C423A"/>
    <w:rsid w:val="006C530D"/>
    <w:rsid w:val="006D0CD2"/>
    <w:rsid w:val="006D1E7C"/>
    <w:rsid w:val="006D3242"/>
    <w:rsid w:val="006D3836"/>
    <w:rsid w:val="006D4C0C"/>
    <w:rsid w:val="006D4FF1"/>
    <w:rsid w:val="006D541B"/>
    <w:rsid w:val="006D6D4D"/>
    <w:rsid w:val="006D7F4A"/>
    <w:rsid w:val="006E4EDB"/>
    <w:rsid w:val="006E7340"/>
    <w:rsid w:val="006E7632"/>
    <w:rsid w:val="006F0257"/>
    <w:rsid w:val="006F17E2"/>
    <w:rsid w:val="006F1C4F"/>
    <w:rsid w:val="006F2AC5"/>
    <w:rsid w:val="006F37A1"/>
    <w:rsid w:val="006F78D7"/>
    <w:rsid w:val="00700360"/>
    <w:rsid w:val="00700827"/>
    <w:rsid w:val="0070129D"/>
    <w:rsid w:val="00701C2F"/>
    <w:rsid w:val="00702EB9"/>
    <w:rsid w:val="00702F47"/>
    <w:rsid w:val="00706597"/>
    <w:rsid w:val="00710DD2"/>
    <w:rsid w:val="00712483"/>
    <w:rsid w:val="00714F1B"/>
    <w:rsid w:val="007153B8"/>
    <w:rsid w:val="00720B0D"/>
    <w:rsid w:val="00721862"/>
    <w:rsid w:val="00722A01"/>
    <w:rsid w:val="00725B2C"/>
    <w:rsid w:val="007261C5"/>
    <w:rsid w:val="00727D0B"/>
    <w:rsid w:val="0073351F"/>
    <w:rsid w:val="00736640"/>
    <w:rsid w:val="00740883"/>
    <w:rsid w:val="00743474"/>
    <w:rsid w:val="007435D0"/>
    <w:rsid w:val="00746FD1"/>
    <w:rsid w:val="007475E4"/>
    <w:rsid w:val="00753F04"/>
    <w:rsid w:val="00757621"/>
    <w:rsid w:val="0076082D"/>
    <w:rsid w:val="0076107E"/>
    <w:rsid w:val="0076294A"/>
    <w:rsid w:val="00762AE0"/>
    <w:rsid w:val="0076420E"/>
    <w:rsid w:val="007671E3"/>
    <w:rsid w:val="007675C7"/>
    <w:rsid w:val="00767CB4"/>
    <w:rsid w:val="00771A9D"/>
    <w:rsid w:val="00775692"/>
    <w:rsid w:val="0077573A"/>
    <w:rsid w:val="00776F9C"/>
    <w:rsid w:val="0077778B"/>
    <w:rsid w:val="00780679"/>
    <w:rsid w:val="007813D7"/>
    <w:rsid w:val="00781654"/>
    <w:rsid w:val="00781D9D"/>
    <w:rsid w:val="00784797"/>
    <w:rsid w:val="00785528"/>
    <w:rsid w:val="007859C2"/>
    <w:rsid w:val="007908AF"/>
    <w:rsid w:val="00790910"/>
    <w:rsid w:val="00790FD6"/>
    <w:rsid w:val="0079546E"/>
    <w:rsid w:val="007965C3"/>
    <w:rsid w:val="007A1068"/>
    <w:rsid w:val="007A253A"/>
    <w:rsid w:val="007A3CE0"/>
    <w:rsid w:val="007A66C7"/>
    <w:rsid w:val="007A6F00"/>
    <w:rsid w:val="007B2DA7"/>
    <w:rsid w:val="007B532B"/>
    <w:rsid w:val="007B559E"/>
    <w:rsid w:val="007C2018"/>
    <w:rsid w:val="007C58BD"/>
    <w:rsid w:val="007C77F0"/>
    <w:rsid w:val="007D15C0"/>
    <w:rsid w:val="007D37F4"/>
    <w:rsid w:val="007D409A"/>
    <w:rsid w:val="007D6594"/>
    <w:rsid w:val="007E1D90"/>
    <w:rsid w:val="007E5C92"/>
    <w:rsid w:val="007E610F"/>
    <w:rsid w:val="007F00F9"/>
    <w:rsid w:val="007F4620"/>
    <w:rsid w:val="0080343E"/>
    <w:rsid w:val="00806615"/>
    <w:rsid w:val="00814FA8"/>
    <w:rsid w:val="00816ABA"/>
    <w:rsid w:val="00817916"/>
    <w:rsid w:val="00820B9D"/>
    <w:rsid w:val="0082132E"/>
    <w:rsid w:val="008214BD"/>
    <w:rsid w:val="008315EC"/>
    <w:rsid w:val="008325A9"/>
    <w:rsid w:val="008353D3"/>
    <w:rsid w:val="0084189F"/>
    <w:rsid w:val="00845F34"/>
    <w:rsid w:val="00851021"/>
    <w:rsid w:val="00852059"/>
    <w:rsid w:val="00855DE0"/>
    <w:rsid w:val="00855FEF"/>
    <w:rsid w:val="008606E7"/>
    <w:rsid w:val="00860992"/>
    <w:rsid w:val="008624C1"/>
    <w:rsid w:val="00872793"/>
    <w:rsid w:val="008730EE"/>
    <w:rsid w:val="00874C94"/>
    <w:rsid w:val="00877798"/>
    <w:rsid w:val="00885BF8"/>
    <w:rsid w:val="00890FB8"/>
    <w:rsid w:val="00893FD9"/>
    <w:rsid w:val="008942D4"/>
    <w:rsid w:val="008952F8"/>
    <w:rsid w:val="00896E72"/>
    <w:rsid w:val="0089746C"/>
    <w:rsid w:val="008A14C8"/>
    <w:rsid w:val="008A1D7E"/>
    <w:rsid w:val="008A2D53"/>
    <w:rsid w:val="008A4E55"/>
    <w:rsid w:val="008A5952"/>
    <w:rsid w:val="008A68F3"/>
    <w:rsid w:val="008B2F41"/>
    <w:rsid w:val="008B53C7"/>
    <w:rsid w:val="008B60A4"/>
    <w:rsid w:val="008C03A1"/>
    <w:rsid w:val="008C125A"/>
    <w:rsid w:val="008C188A"/>
    <w:rsid w:val="008C5A54"/>
    <w:rsid w:val="008C6093"/>
    <w:rsid w:val="008C7606"/>
    <w:rsid w:val="008D13CC"/>
    <w:rsid w:val="008D2444"/>
    <w:rsid w:val="008D25EF"/>
    <w:rsid w:val="008D2BB5"/>
    <w:rsid w:val="008D5780"/>
    <w:rsid w:val="008E1165"/>
    <w:rsid w:val="008E4AE6"/>
    <w:rsid w:val="008F1ECA"/>
    <w:rsid w:val="008F23FA"/>
    <w:rsid w:val="008F3DA3"/>
    <w:rsid w:val="008F4A38"/>
    <w:rsid w:val="008F6F86"/>
    <w:rsid w:val="0090411B"/>
    <w:rsid w:val="009048B9"/>
    <w:rsid w:val="00904931"/>
    <w:rsid w:val="0090740F"/>
    <w:rsid w:val="00907EB7"/>
    <w:rsid w:val="00911913"/>
    <w:rsid w:val="00916CC8"/>
    <w:rsid w:val="009311EA"/>
    <w:rsid w:val="0093149C"/>
    <w:rsid w:val="00932581"/>
    <w:rsid w:val="009366D4"/>
    <w:rsid w:val="00940A3F"/>
    <w:rsid w:val="00941392"/>
    <w:rsid w:val="0094354B"/>
    <w:rsid w:val="009435C9"/>
    <w:rsid w:val="00943E83"/>
    <w:rsid w:val="0094685C"/>
    <w:rsid w:val="009504E2"/>
    <w:rsid w:val="00953383"/>
    <w:rsid w:val="00955295"/>
    <w:rsid w:val="0095540A"/>
    <w:rsid w:val="00956D9C"/>
    <w:rsid w:val="0096242F"/>
    <w:rsid w:val="009642E0"/>
    <w:rsid w:val="0096661F"/>
    <w:rsid w:val="009669A8"/>
    <w:rsid w:val="0096709F"/>
    <w:rsid w:val="00967524"/>
    <w:rsid w:val="009705E6"/>
    <w:rsid w:val="009710E2"/>
    <w:rsid w:val="00972E6C"/>
    <w:rsid w:val="00975069"/>
    <w:rsid w:val="00980B48"/>
    <w:rsid w:val="00980E2B"/>
    <w:rsid w:val="00982215"/>
    <w:rsid w:val="00986D13"/>
    <w:rsid w:val="00992C6F"/>
    <w:rsid w:val="00992FD6"/>
    <w:rsid w:val="009A196D"/>
    <w:rsid w:val="009A502A"/>
    <w:rsid w:val="009B040E"/>
    <w:rsid w:val="009B1792"/>
    <w:rsid w:val="009B36CC"/>
    <w:rsid w:val="009B43F4"/>
    <w:rsid w:val="009B59BF"/>
    <w:rsid w:val="009B70DD"/>
    <w:rsid w:val="009C3A84"/>
    <w:rsid w:val="009C6D4B"/>
    <w:rsid w:val="009C7D19"/>
    <w:rsid w:val="009D1D91"/>
    <w:rsid w:val="009D401F"/>
    <w:rsid w:val="009D7764"/>
    <w:rsid w:val="009E16E5"/>
    <w:rsid w:val="009E3507"/>
    <w:rsid w:val="009E480C"/>
    <w:rsid w:val="009E630B"/>
    <w:rsid w:val="009E7AC6"/>
    <w:rsid w:val="009F1540"/>
    <w:rsid w:val="009F2553"/>
    <w:rsid w:val="009F4164"/>
    <w:rsid w:val="009F6145"/>
    <w:rsid w:val="009F7C55"/>
    <w:rsid w:val="00A03EE2"/>
    <w:rsid w:val="00A03F6D"/>
    <w:rsid w:val="00A040BC"/>
    <w:rsid w:val="00A04411"/>
    <w:rsid w:val="00A04A21"/>
    <w:rsid w:val="00A06D46"/>
    <w:rsid w:val="00A115EE"/>
    <w:rsid w:val="00A1162F"/>
    <w:rsid w:val="00A12B05"/>
    <w:rsid w:val="00A15A48"/>
    <w:rsid w:val="00A22446"/>
    <w:rsid w:val="00A22EDF"/>
    <w:rsid w:val="00A2322D"/>
    <w:rsid w:val="00A23804"/>
    <w:rsid w:val="00A24216"/>
    <w:rsid w:val="00A25011"/>
    <w:rsid w:val="00A2523D"/>
    <w:rsid w:val="00A26717"/>
    <w:rsid w:val="00A30834"/>
    <w:rsid w:val="00A32D54"/>
    <w:rsid w:val="00A3333C"/>
    <w:rsid w:val="00A35A10"/>
    <w:rsid w:val="00A373BE"/>
    <w:rsid w:val="00A4019A"/>
    <w:rsid w:val="00A40C7C"/>
    <w:rsid w:val="00A40ECF"/>
    <w:rsid w:val="00A4293F"/>
    <w:rsid w:val="00A44173"/>
    <w:rsid w:val="00A533E2"/>
    <w:rsid w:val="00A54C13"/>
    <w:rsid w:val="00A55838"/>
    <w:rsid w:val="00A60936"/>
    <w:rsid w:val="00A60E36"/>
    <w:rsid w:val="00A60E4F"/>
    <w:rsid w:val="00A6146B"/>
    <w:rsid w:val="00A63488"/>
    <w:rsid w:val="00A660B6"/>
    <w:rsid w:val="00A66907"/>
    <w:rsid w:val="00A67A2F"/>
    <w:rsid w:val="00A76689"/>
    <w:rsid w:val="00A83FCA"/>
    <w:rsid w:val="00A854A4"/>
    <w:rsid w:val="00A856F2"/>
    <w:rsid w:val="00A87902"/>
    <w:rsid w:val="00A916EE"/>
    <w:rsid w:val="00A91BF6"/>
    <w:rsid w:val="00A9317A"/>
    <w:rsid w:val="00A95A30"/>
    <w:rsid w:val="00A97616"/>
    <w:rsid w:val="00AA1869"/>
    <w:rsid w:val="00AA1DE3"/>
    <w:rsid w:val="00AB1DA3"/>
    <w:rsid w:val="00AB2257"/>
    <w:rsid w:val="00AB4A11"/>
    <w:rsid w:val="00AB6FF2"/>
    <w:rsid w:val="00AB73FD"/>
    <w:rsid w:val="00AC233E"/>
    <w:rsid w:val="00AC32E7"/>
    <w:rsid w:val="00AC33D1"/>
    <w:rsid w:val="00AC34EA"/>
    <w:rsid w:val="00AC383E"/>
    <w:rsid w:val="00AC4999"/>
    <w:rsid w:val="00AC62E5"/>
    <w:rsid w:val="00AC77B4"/>
    <w:rsid w:val="00AD4037"/>
    <w:rsid w:val="00AD49D4"/>
    <w:rsid w:val="00AD60D5"/>
    <w:rsid w:val="00AD753B"/>
    <w:rsid w:val="00AE0293"/>
    <w:rsid w:val="00AF1CA3"/>
    <w:rsid w:val="00AF3165"/>
    <w:rsid w:val="00AF4FD4"/>
    <w:rsid w:val="00AF58BF"/>
    <w:rsid w:val="00B06523"/>
    <w:rsid w:val="00B06BF9"/>
    <w:rsid w:val="00B075C2"/>
    <w:rsid w:val="00B20FA5"/>
    <w:rsid w:val="00B238EA"/>
    <w:rsid w:val="00B23E3B"/>
    <w:rsid w:val="00B26440"/>
    <w:rsid w:val="00B27895"/>
    <w:rsid w:val="00B279A3"/>
    <w:rsid w:val="00B318A2"/>
    <w:rsid w:val="00B31B4A"/>
    <w:rsid w:val="00B32825"/>
    <w:rsid w:val="00B32AA6"/>
    <w:rsid w:val="00B349AC"/>
    <w:rsid w:val="00B35825"/>
    <w:rsid w:val="00B3651F"/>
    <w:rsid w:val="00B41B36"/>
    <w:rsid w:val="00B44D90"/>
    <w:rsid w:val="00B45443"/>
    <w:rsid w:val="00B56DAE"/>
    <w:rsid w:val="00B57F48"/>
    <w:rsid w:val="00B608B9"/>
    <w:rsid w:val="00B61D26"/>
    <w:rsid w:val="00B652F1"/>
    <w:rsid w:val="00B703A3"/>
    <w:rsid w:val="00B7187C"/>
    <w:rsid w:val="00B75E13"/>
    <w:rsid w:val="00B77086"/>
    <w:rsid w:val="00B80225"/>
    <w:rsid w:val="00B81873"/>
    <w:rsid w:val="00B84DAF"/>
    <w:rsid w:val="00B86D69"/>
    <w:rsid w:val="00B94D77"/>
    <w:rsid w:val="00B972A8"/>
    <w:rsid w:val="00B97D5B"/>
    <w:rsid w:val="00BA68B8"/>
    <w:rsid w:val="00BA799A"/>
    <w:rsid w:val="00BB085C"/>
    <w:rsid w:val="00BB0EDB"/>
    <w:rsid w:val="00BB6D75"/>
    <w:rsid w:val="00BC0F2E"/>
    <w:rsid w:val="00BC7E38"/>
    <w:rsid w:val="00BD09C3"/>
    <w:rsid w:val="00BD32F8"/>
    <w:rsid w:val="00BD4160"/>
    <w:rsid w:val="00BD52DB"/>
    <w:rsid w:val="00BD6548"/>
    <w:rsid w:val="00BD6623"/>
    <w:rsid w:val="00BE0E32"/>
    <w:rsid w:val="00BE16EF"/>
    <w:rsid w:val="00BE5E13"/>
    <w:rsid w:val="00BF1D97"/>
    <w:rsid w:val="00BF388A"/>
    <w:rsid w:val="00BF44CA"/>
    <w:rsid w:val="00BF6A8D"/>
    <w:rsid w:val="00BF7D14"/>
    <w:rsid w:val="00C01124"/>
    <w:rsid w:val="00C01E2A"/>
    <w:rsid w:val="00C041FC"/>
    <w:rsid w:val="00C11E9E"/>
    <w:rsid w:val="00C1271B"/>
    <w:rsid w:val="00C13380"/>
    <w:rsid w:val="00C13CFC"/>
    <w:rsid w:val="00C14053"/>
    <w:rsid w:val="00C2029D"/>
    <w:rsid w:val="00C21963"/>
    <w:rsid w:val="00C27087"/>
    <w:rsid w:val="00C3025B"/>
    <w:rsid w:val="00C32D6D"/>
    <w:rsid w:val="00C33791"/>
    <w:rsid w:val="00C3523C"/>
    <w:rsid w:val="00C413D5"/>
    <w:rsid w:val="00C42A1A"/>
    <w:rsid w:val="00C42EAB"/>
    <w:rsid w:val="00C433E9"/>
    <w:rsid w:val="00C51684"/>
    <w:rsid w:val="00C5259D"/>
    <w:rsid w:val="00C625D9"/>
    <w:rsid w:val="00C670EA"/>
    <w:rsid w:val="00C67B7F"/>
    <w:rsid w:val="00C67C42"/>
    <w:rsid w:val="00C7091F"/>
    <w:rsid w:val="00C709EC"/>
    <w:rsid w:val="00C72809"/>
    <w:rsid w:val="00C739DC"/>
    <w:rsid w:val="00C73D7E"/>
    <w:rsid w:val="00C7470B"/>
    <w:rsid w:val="00C761A4"/>
    <w:rsid w:val="00C764C1"/>
    <w:rsid w:val="00C777A4"/>
    <w:rsid w:val="00C83388"/>
    <w:rsid w:val="00C850BD"/>
    <w:rsid w:val="00C8535A"/>
    <w:rsid w:val="00C86839"/>
    <w:rsid w:val="00C9267A"/>
    <w:rsid w:val="00CA432A"/>
    <w:rsid w:val="00CA6F5F"/>
    <w:rsid w:val="00CA786C"/>
    <w:rsid w:val="00CB090C"/>
    <w:rsid w:val="00CB26E8"/>
    <w:rsid w:val="00CB2F05"/>
    <w:rsid w:val="00CB63E1"/>
    <w:rsid w:val="00CC166B"/>
    <w:rsid w:val="00CC2452"/>
    <w:rsid w:val="00CC4C3A"/>
    <w:rsid w:val="00CD199A"/>
    <w:rsid w:val="00CD233B"/>
    <w:rsid w:val="00CD2A95"/>
    <w:rsid w:val="00CD4038"/>
    <w:rsid w:val="00CD6864"/>
    <w:rsid w:val="00CE1324"/>
    <w:rsid w:val="00CE19A1"/>
    <w:rsid w:val="00CE49BC"/>
    <w:rsid w:val="00CF0405"/>
    <w:rsid w:val="00CF1D8F"/>
    <w:rsid w:val="00CF1DCD"/>
    <w:rsid w:val="00CF2795"/>
    <w:rsid w:val="00CF2CF9"/>
    <w:rsid w:val="00CF3A1B"/>
    <w:rsid w:val="00CF4264"/>
    <w:rsid w:val="00CF5B35"/>
    <w:rsid w:val="00CF6B8F"/>
    <w:rsid w:val="00CF6EC9"/>
    <w:rsid w:val="00CF7BE3"/>
    <w:rsid w:val="00D02008"/>
    <w:rsid w:val="00D040B1"/>
    <w:rsid w:val="00D115D9"/>
    <w:rsid w:val="00D11659"/>
    <w:rsid w:val="00D12999"/>
    <w:rsid w:val="00D13F24"/>
    <w:rsid w:val="00D20FB3"/>
    <w:rsid w:val="00D23F04"/>
    <w:rsid w:val="00D24113"/>
    <w:rsid w:val="00D24421"/>
    <w:rsid w:val="00D33583"/>
    <w:rsid w:val="00D368C3"/>
    <w:rsid w:val="00D37D60"/>
    <w:rsid w:val="00D37E94"/>
    <w:rsid w:val="00D422A6"/>
    <w:rsid w:val="00D43F74"/>
    <w:rsid w:val="00D44A13"/>
    <w:rsid w:val="00D44CBF"/>
    <w:rsid w:val="00D47AEE"/>
    <w:rsid w:val="00D565EF"/>
    <w:rsid w:val="00D568C4"/>
    <w:rsid w:val="00D6277B"/>
    <w:rsid w:val="00D64910"/>
    <w:rsid w:val="00D65B60"/>
    <w:rsid w:val="00D668A4"/>
    <w:rsid w:val="00D67291"/>
    <w:rsid w:val="00D673F3"/>
    <w:rsid w:val="00D70B88"/>
    <w:rsid w:val="00D7191A"/>
    <w:rsid w:val="00D71CE5"/>
    <w:rsid w:val="00D7371B"/>
    <w:rsid w:val="00D76C55"/>
    <w:rsid w:val="00D77530"/>
    <w:rsid w:val="00D80958"/>
    <w:rsid w:val="00D81B35"/>
    <w:rsid w:val="00D8226E"/>
    <w:rsid w:val="00D8290A"/>
    <w:rsid w:val="00D82D40"/>
    <w:rsid w:val="00D83C11"/>
    <w:rsid w:val="00D83FEA"/>
    <w:rsid w:val="00D851CF"/>
    <w:rsid w:val="00D86180"/>
    <w:rsid w:val="00D861A0"/>
    <w:rsid w:val="00D87C7B"/>
    <w:rsid w:val="00D87F81"/>
    <w:rsid w:val="00D94CCF"/>
    <w:rsid w:val="00DA50BE"/>
    <w:rsid w:val="00DA5ABB"/>
    <w:rsid w:val="00DA68FA"/>
    <w:rsid w:val="00DB0DC6"/>
    <w:rsid w:val="00DC3C19"/>
    <w:rsid w:val="00DD0148"/>
    <w:rsid w:val="00DD01A5"/>
    <w:rsid w:val="00DD2D49"/>
    <w:rsid w:val="00DD3573"/>
    <w:rsid w:val="00DD69A4"/>
    <w:rsid w:val="00DD6D0D"/>
    <w:rsid w:val="00DD7E7E"/>
    <w:rsid w:val="00DE02CD"/>
    <w:rsid w:val="00DE1677"/>
    <w:rsid w:val="00DE17D4"/>
    <w:rsid w:val="00DE22F0"/>
    <w:rsid w:val="00DE40E0"/>
    <w:rsid w:val="00DE46B9"/>
    <w:rsid w:val="00DE4ED8"/>
    <w:rsid w:val="00DE5314"/>
    <w:rsid w:val="00DE6814"/>
    <w:rsid w:val="00DF06DC"/>
    <w:rsid w:val="00DF4DFC"/>
    <w:rsid w:val="00E016CE"/>
    <w:rsid w:val="00E0524F"/>
    <w:rsid w:val="00E06E55"/>
    <w:rsid w:val="00E12373"/>
    <w:rsid w:val="00E13AE2"/>
    <w:rsid w:val="00E21166"/>
    <w:rsid w:val="00E226C9"/>
    <w:rsid w:val="00E26523"/>
    <w:rsid w:val="00E2733C"/>
    <w:rsid w:val="00E325FA"/>
    <w:rsid w:val="00E32F53"/>
    <w:rsid w:val="00E346A5"/>
    <w:rsid w:val="00E37DA5"/>
    <w:rsid w:val="00E403EA"/>
    <w:rsid w:val="00E42FA3"/>
    <w:rsid w:val="00E43AAC"/>
    <w:rsid w:val="00E43C9E"/>
    <w:rsid w:val="00E453E5"/>
    <w:rsid w:val="00E46B52"/>
    <w:rsid w:val="00E4758A"/>
    <w:rsid w:val="00E51805"/>
    <w:rsid w:val="00E526D0"/>
    <w:rsid w:val="00E6153C"/>
    <w:rsid w:val="00E615F3"/>
    <w:rsid w:val="00E64072"/>
    <w:rsid w:val="00E66AA0"/>
    <w:rsid w:val="00E6701D"/>
    <w:rsid w:val="00E702B5"/>
    <w:rsid w:val="00E72943"/>
    <w:rsid w:val="00E73AA3"/>
    <w:rsid w:val="00E74D81"/>
    <w:rsid w:val="00E8054C"/>
    <w:rsid w:val="00E80691"/>
    <w:rsid w:val="00E81C45"/>
    <w:rsid w:val="00E8253D"/>
    <w:rsid w:val="00E84E0B"/>
    <w:rsid w:val="00E85FE6"/>
    <w:rsid w:val="00E871BC"/>
    <w:rsid w:val="00E916AA"/>
    <w:rsid w:val="00E95DDD"/>
    <w:rsid w:val="00EA01F0"/>
    <w:rsid w:val="00EA42CD"/>
    <w:rsid w:val="00EA5ED8"/>
    <w:rsid w:val="00EB038C"/>
    <w:rsid w:val="00EB7343"/>
    <w:rsid w:val="00EC0B62"/>
    <w:rsid w:val="00EC3B94"/>
    <w:rsid w:val="00EC5AC8"/>
    <w:rsid w:val="00EC5C20"/>
    <w:rsid w:val="00EC5DED"/>
    <w:rsid w:val="00EC78B7"/>
    <w:rsid w:val="00ED0249"/>
    <w:rsid w:val="00ED1174"/>
    <w:rsid w:val="00ED5B4D"/>
    <w:rsid w:val="00EE370C"/>
    <w:rsid w:val="00EE3E52"/>
    <w:rsid w:val="00EE6635"/>
    <w:rsid w:val="00EE6F59"/>
    <w:rsid w:val="00EF20F0"/>
    <w:rsid w:val="00EF507C"/>
    <w:rsid w:val="00F012A1"/>
    <w:rsid w:val="00F020AE"/>
    <w:rsid w:val="00F03FBC"/>
    <w:rsid w:val="00F05A52"/>
    <w:rsid w:val="00F05E5E"/>
    <w:rsid w:val="00F06184"/>
    <w:rsid w:val="00F0704F"/>
    <w:rsid w:val="00F107B4"/>
    <w:rsid w:val="00F116B3"/>
    <w:rsid w:val="00F12D2F"/>
    <w:rsid w:val="00F130FF"/>
    <w:rsid w:val="00F13BE7"/>
    <w:rsid w:val="00F15D1B"/>
    <w:rsid w:val="00F165C0"/>
    <w:rsid w:val="00F252E1"/>
    <w:rsid w:val="00F27E76"/>
    <w:rsid w:val="00F32B96"/>
    <w:rsid w:val="00F32CC3"/>
    <w:rsid w:val="00F352B3"/>
    <w:rsid w:val="00F433FB"/>
    <w:rsid w:val="00F45FC8"/>
    <w:rsid w:val="00F4759A"/>
    <w:rsid w:val="00F563CC"/>
    <w:rsid w:val="00F5646E"/>
    <w:rsid w:val="00F570D6"/>
    <w:rsid w:val="00F57B0E"/>
    <w:rsid w:val="00F625D0"/>
    <w:rsid w:val="00F62D39"/>
    <w:rsid w:val="00F70136"/>
    <w:rsid w:val="00F74076"/>
    <w:rsid w:val="00F753D5"/>
    <w:rsid w:val="00F8197A"/>
    <w:rsid w:val="00F8322F"/>
    <w:rsid w:val="00F8680F"/>
    <w:rsid w:val="00F8742D"/>
    <w:rsid w:val="00F925FD"/>
    <w:rsid w:val="00F9375D"/>
    <w:rsid w:val="00F944FD"/>
    <w:rsid w:val="00F94B27"/>
    <w:rsid w:val="00F955BC"/>
    <w:rsid w:val="00FA1EBB"/>
    <w:rsid w:val="00FA2B12"/>
    <w:rsid w:val="00FA75DF"/>
    <w:rsid w:val="00FA76EA"/>
    <w:rsid w:val="00FB0F78"/>
    <w:rsid w:val="00FB6B30"/>
    <w:rsid w:val="00FC042C"/>
    <w:rsid w:val="00FC22B7"/>
    <w:rsid w:val="00FC2B2A"/>
    <w:rsid w:val="00FC5C87"/>
    <w:rsid w:val="00FD4A3B"/>
    <w:rsid w:val="00FD639D"/>
    <w:rsid w:val="00FD7279"/>
    <w:rsid w:val="00FD78CD"/>
    <w:rsid w:val="00FE0251"/>
    <w:rsid w:val="00FE1904"/>
    <w:rsid w:val="00FE2C0E"/>
    <w:rsid w:val="00FE382E"/>
    <w:rsid w:val="00FE447C"/>
    <w:rsid w:val="00FE4A5E"/>
    <w:rsid w:val="00FE6F7E"/>
    <w:rsid w:val="00FE7D8D"/>
    <w:rsid w:val="00FF48C4"/>
    <w:rsid w:val="00FF49BC"/>
    <w:rsid w:val="00FF6F77"/>
    <w:rsid w:val="01E8592B"/>
    <w:rsid w:val="050CB0AD"/>
    <w:rsid w:val="07A16F00"/>
    <w:rsid w:val="080D46EB"/>
    <w:rsid w:val="09E1C41E"/>
    <w:rsid w:val="0AA36604"/>
    <w:rsid w:val="0B3A8812"/>
    <w:rsid w:val="0E7D90C7"/>
    <w:rsid w:val="1078DAAE"/>
    <w:rsid w:val="14547C8A"/>
    <w:rsid w:val="14D9F7A4"/>
    <w:rsid w:val="16D3F61E"/>
    <w:rsid w:val="1848A7A6"/>
    <w:rsid w:val="1A5C4838"/>
    <w:rsid w:val="1D65F892"/>
    <w:rsid w:val="1EFF79CA"/>
    <w:rsid w:val="20BE94BA"/>
    <w:rsid w:val="216E210C"/>
    <w:rsid w:val="21C9D229"/>
    <w:rsid w:val="24DD6D6F"/>
    <w:rsid w:val="29672915"/>
    <w:rsid w:val="2A4C4EA3"/>
    <w:rsid w:val="2C758AFB"/>
    <w:rsid w:val="2CCF82DD"/>
    <w:rsid w:val="2CF16530"/>
    <w:rsid w:val="2D2A244D"/>
    <w:rsid w:val="2D313120"/>
    <w:rsid w:val="2EA6F46B"/>
    <w:rsid w:val="2ECD0181"/>
    <w:rsid w:val="2FA1B71E"/>
    <w:rsid w:val="302CAB16"/>
    <w:rsid w:val="30372ECB"/>
    <w:rsid w:val="3042C4CC"/>
    <w:rsid w:val="309C0C6A"/>
    <w:rsid w:val="30C1A1A4"/>
    <w:rsid w:val="32A73636"/>
    <w:rsid w:val="343E19B9"/>
    <w:rsid w:val="3491D7B7"/>
    <w:rsid w:val="369A03AD"/>
    <w:rsid w:val="3C5CDB6F"/>
    <w:rsid w:val="3E0A991E"/>
    <w:rsid w:val="3F0A2E80"/>
    <w:rsid w:val="425ED60D"/>
    <w:rsid w:val="42ACEC0C"/>
    <w:rsid w:val="449205E5"/>
    <w:rsid w:val="450665F2"/>
    <w:rsid w:val="45436C37"/>
    <w:rsid w:val="4606F44F"/>
    <w:rsid w:val="472C157A"/>
    <w:rsid w:val="4A7DA7E7"/>
    <w:rsid w:val="4CEB3183"/>
    <w:rsid w:val="4F5579C0"/>
    <w:rsid w:val="4F94C51B"/>
    <w:rsid w:val="502EB3B0"/>
    <w:rsid w:val="54B984AC"/>
    <w:rsid w:val="596557DD"/>
    <w:rsid w:val="5D15241E"/>
    <w:rsid w:val="5D785A1D"/>
    <w:rsid w:val="5E3A9E5D"/>
    <w:rsid w:val="61DDA7CB"/>
    <w:rsid w:val="6415B32B"/>
    <w:rsid w:val="6534BE97"/>
    <w:rsid w:val="67000C84"/>
    <w:rsid w:val="689C43F8"/>
    <w:rsid w:val="6984D9E3"/>
    <w:rsid w:val="69D5869B"/>
    <w:rsid w:val="6A009C38"/>
    <w:rsid w:val="6EB8C5FA"/>
    <w:rsid w:val="6F2236AA"/>
    <w:rsid w:val="780A5A54"/>
    <w:rsid w:val="79BCDBE3"/>
    <w:rsid w:val="7D937930"/>
    <w:rsid w:val="7DD7B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631DE"/>
  <w15:chartTrackingRefBased/>
  <w15:docId w15:val="{7FF32A66-9099-4B8E-89B4-16E9CE31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11-text"/>
    <w:next w:val="1BulletList"/>
    <w:link w:val="Heading1Char"/>
    <w:autoRedefine/>
    <w:qFormat/>
    <w:rsid w:val="0063424F"/>
    <w:pPr>
      <w:numPr>
        <w:numId w:val="4"/>
      </w:numPr>
      <w:jc w:val="both"/>
      <w:outlineLvl w:val="0"/>
    </w:pPr>
    <w:rPr>
      <w:rFonts w:eastAsiaTheme="majorEastAsia" w:cstheme="majorBidi"/>
      <w:szCs w:val="32"/>
    </w:rPr>
  </w:style>
  <w:style w:type="paragraph" w:styleId="Heading2">
    <w:name w:val="heading 2"/>
    <w:basedOn w:val="11-text"/>
    <w:next w:val="Normal"/>
    <w:link w:val="Heading2Char"/>
    <w:autoRedefine/>
    <w:unhideWhenUsed/>
    <w:qFormat/>
    <w:rsid w:val="00C01124"/>
    <w:pPr>
      <w:ind w:left="576" w:hanging="576"/>
      <w:outlineLvl w:val="1"/>
    </w:pPr>
    <w:rPr>
      <w:szCs w:val="22"/>
    </w:rPr>
  </w:style>
  <w:style w:type="paragraph" w:styleId="Heading3">
    <w:name w:val="heading 3"/>
    <w:basedOn w:val="Heading2"/>
    <w:next w:val="Normal"/>
    <w:link w:val="Heading3Char"/>
    <w:autoRedefine/>
    <w:qFormat/>
    <w:rsid w:val="00267132"/>
    <w:pPr>
      <w:numPr>
        <w:ilvl w:val="2"/>
      </w:numPr>
      <w:ind w:left="576" w:hanging="576"/>
      <w:jc w:val="both"/>
      <w:outlineLvl w:val="2"/>
    </w:pPr>
    <w:rPr>
      <w:rFonts w:asciiTheme="minorHAnsi" w:eastAsia="MS Mincho" w:hAnsiTheme="minorHAnsi" w:cs="Arial"/>
      <w:bCs/>
      <w:caps/>
    </w:rPr>
  </w:style>
  <w:style w:type="paragraph" w:styleId="Heading4">
    <w:name w:val="heading 4"/>
    <w:basedOn w:val="Normal"/>
    <w:next w:val="Normal"/>
    <w:link w:val="Heading4Char"/>
    <w:qFormat/>
    <w:rsid w:val="006674D8"/>
    <w:pPr>
      <w:numPr>
        <w:ilvl w:val="3"/>
        <w:numId w:val="4"/>
      </w:numPr>
      <w:spacing w:after="0" w:line="240" w:lineRule="auto"/>
      <w:jc w:val="both"/>
      <w:outlineLvl w:val="3"/>
    </w:pPr>
    <w:rPr>
      <w:rFonts w:eastAsia="Times New Roman" w:cs="Times New Roman"/>
      <w:b/>
      <w:bCs/>
      <w:caps/>
      <w:szCs w:val="28"/>
    </w:rPr>
  </w:style>
  <w:style w:type="paragraph" w:styleId="Heading5">
    <w:name w:val="heading 5"/>
    <w:basedOn w:val="Normal"/>
    <w:next w:val="Normal"/>
    <w:link w:val="Heading5Char"/>
    <w:qFormat/>
    <w:rsid w:val="0032624A"/>
    <w:pPr>
      <w:keepNext/>
      <w:numPr>
        <w:ilvl w:val="4"/>
        <w:numId w:val="4"/>
      </w:numPr>
      <w:spacing w:after="0" w:line="240" w:lineRule="auto"/>
      <w:jc w:val="both"/>
      <w:outlineLvl w:val="4"/>
    </w:pPr>
    <w:rPr>
      <w:rFonts w:ascii="Arial Narrow" w:eastAsia="Times New Roman" w:hAnsi="Arial Narrow" w:cs="Arial"/>
      <w:b/>
      <w:caps/>
      <w:color w:val="000000"/>
      <w:szCs w:val="24"/>
      <w:u w:val="single"/>
    </w:rPr>
  </w:style>
  <w:style w:type="paragraph" w:styleId="Heading6">
    <w:name w:val="heading 6"/>
    <w:basedOn w:val="Normal"/>
    <w:next w:val="Normal"/>
    <w:link w:val="Heading6Char"/>
    <w:qFormat/>
    <w:rsid w:val="0032624A"/>
    <w:pPr>
      <w:keepNext/>
      <w:numPr>
        <w:ilvl w:val="5"/>
        <w:numId w:val="4"/>
      </w:numPr>
      <w:spacing w:after="0" w:line="240" w:lineRule="auto"/>
      <w:jc w:val="both"/>
      <w:outlineLvl w:val="5"/>
    </w:pPr>
    <w:rPr>
      <w:rFonts w:ascii="Arial Narrow" w:eastAsia="Times New Roman" w:hAnsi="Arial Narrow" w:cs="Arial"/>
      <w:b/>
      <w:color w:val="000000"/>
      <w:szCs w:val="24"/>
      <w:u w:val="single"/>
    </w:rPr>
  </w:style>
  <w:style w:type="paragraph" w:styleId="Heading7">
    <w:name w:val="heading 7"/>
    <w:basedOn w:val="Normal"/>
    <w:next w:val="Normal"/>
    <w:link w:val="Heading7Char"/>
    <w:qFormat/>
    <w:rsid w:val="0032624A"/>
    <w:pPr>
      <w:keepNext/>
      <w:numPr>
        <w:ilvl w:val="6"/>
        <w:numId w:val="4"/>
      </w:numPr>
      <w:spacing w:after="0" w:line="215" w:lineRule="exact"/>
      <w:outlineLvl w:val="6"/>
    </w:pPr>
    <w:rPr>
      <w:rFonts w:ascii="Arial Narrow" w:eastAsia="Times New Roman" w:hAnsi="Arial Narrow" w:cs="Times New Roman"/>
      <w:b/>
      <w:bCs/>
      <w:szCs w:val="24"/>
      <w:u w:val="single"/>
    </w:rPr>
  </w:style>
  <w:style w:type="paragraph" w:styleId="Heading8">
    <w:name w:val="heading 8"/>
    <w:basedOn w:val="Normal"/>
    <w:next w:val="Normal"/>
    <w:link w:val="Heading8Char"/>
    <w:qFormat/>
    <w:rsid w:val="0032624A"/>
    <w:pPr>
      <w:keepNext/>
      <w:numPr>
        <w:ilvl w:val="7"/>
        <w:numId w:val="4"/>
      </w:numPr>
      <w:spacing w:after="0" w:line="240" w:lineRule="auto"/>
      <w:outlineLvl w:val="7"/>
    </w:pPr>
    <w:rPr>
      <w:rFonts w:ascii="Arial Narrow" w:eastAsia="Times New Roman" w:hAnsi="Arial Narrow" w:cs="Times New Roman"/>
      <w:b/>
      <w:iCs/>
      <w:szCs w:val="24"/>
      <w:u w:val="single"/>
    </w:rPr>
  </w:style>
  <w:style w:type="paragraph" w:styleId="Heading9">
    <w:name w:val="heading 9"/>
    <w:basedOn w:val="Normal"/>
    <w:next w:val="Normal"/>
    <w:link w:val="Heading9Char"/>
    <w:qFormat/>
    <w:rsid w:val="0032624A"/>
    <w:pPr>
      <w:keepNext/>
      <w:numPr>
        <w:ilvl w:val="8"/>
        <w:numId w:val="4"/>
      </w:numPr>
      <w:spacing w:after="0" w:line="240" w:lineRule="auto"/>
      <w:outlineLvl w:val="8"/>
    </w:pPr>
    <w:rPr>
      <w:rFonts w:ascii="Arial Narrow" w:eastAsia="Times New Roman" w:hAnsi="Arial Narrow" w:cs="Times New Roman"/>
      <w:b/>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424F"/>
    <w:rPr>
      <w:rFonts w:ascii="Calibri" w:eastAsiaTheme="majorEastAsia" w:hAnsi="Calibri" w:cstheme="majorBidi"/>
      <w:b/>
      <w:spacing w:val="-5"/>
      <w:szCs w:val="32"/>
    </w:rPr>
  </w:style>
  <w:style w:type="character" w:customStyle="1" w:styleId="Heading2Char">
    <w:name w:val="Heading 2 Char"/>
    <w:basedOn w:val="DefaultParagraphFont"/>
    <w:link w:val="Heading2"/>
    <w:rsid w:val="00C01124"/>
    <w:rPr>
      <w:rFonts w:ascii="Calibri" w:eastAsia="Times New Roman" w:hAnsi="Calibri" w:cs="Times New Roman"/>
      <w:b/>
      <w:spacing w:val="-5"/>
    </w:rPr>
  </w:style>
  <w:style w:type="character" w:customStyle="1" w:styleId="Heading3Char">
    <w:name w:val="Heading 3 Char"/>
    <w:basedOn w:val="DefaultParagraphFont"/>
    <w:link w:val="Heading3"/>
    <w:rsid w:val="00267132"/>
    <w:rPr>
      <w:rFonts w:eastAsia="MS Mincho" w:cs="Arial"/>
      <w:b/>
      <w:bCs/>
      <w:caps/>
      <w:spacing w:val="-5"/>
      <w:sz w:val="20"/>
      <w:szCs w:val="18"/>
    </w:rPr>
  </w:style>
  <w:style w:type="character" w:customStyle="1" w:styleId="Heading4Char">
    <w:name w:val="Heading 4 Char"/>
    <w:basedOn w:val="DefaultParagraphFont"/>
    <w:link w:val="Heading4"/>
    <w:rsid w:val="006674D8"/>
    <w:rPr>
      <w:rFonts w:eastAsia="Times New Roman" w:cs="Times New Roman"/>
      <w:b/>
      <w:bCs/>
      <w:caps/>
      <w:szCs w:val="28"/>
    </w:rPr>
  </w:style>
  <w:style w:type="character" w:customStyle="1" w:styleId="Heading5Char">
    <w:name w:val="Heading 5 Char"/>
    <w:basedOn w:val="DefaultParagraphFont"/>
    <w:link w:val="Heading5"/>
    <w:rsid w:val="0032624A"/>
    <w:rPr>
      <w:rFonts w:ascii="Arial Narrow" w:eastAsia="Times New Roman" w:hAnsi="Arial Narrow" w:cs="Arial"/>
      <w:b/>
      <w:caps/>
      <w:color w:val="000000"/>
      <w:szCs w:val="24"/>
      <w:u w:val="single"/>
    </w:rPr>
  </w:style>
  <w:style w:type="character" w:customStyle="1" w:styleId="Heading6Char">
    <w:name w:val="Heading 6 Char"/>
    <w:basedOn w:val="DefaultParagraphFont"/>
    <w:link w:val="Heading6"/>
    <w:rsid w:val="0032624A"/>
    <w:rPr>
      <w:rFonts w:ascii="Arial Narrow" w:eastAsia="Times New Roman" w:hAnsi="Arial Narrow" w:cs="Arial"/>
      <w:b/>
      <w:color w:val="000000"/>
      <w:szCs w:val="24"/>
      <w:u w:val="single"/>
    </w:rPr>
  </w:style>
  <w:style w:type="character" w:customStyle="1" w:styleId="Heading7Char">
    <w:name w:val="Heading 7 Char"/>
    <w:basedOn w:val="DefaultParagraphFont"/>
    <w:link w:val="Heading7"/>
    <w:rsid w:val="0032624A"/>
    <w:rPr>
      <w:rFonts w:ascii="Arial Narrow" w:eastAsia="Times New Roman" w:hAnsi="Arial Narrow" w:cs="Times New Roman"/>
      <w:b/>
      <w:bCs/>
      <w:szCs w:val="24"/>
      <w:u w:val="single"/>
    </w:rPr>
  </w:style>
  <w:style w:type="character" w:customStyle="1" w:styleId="Heading8Char">
    <w:name w:val="Heading 8 Char"/>
    <w:basedOn w:val="DefaultParagraphFont"/>
    <w:link w:val="Heading8"/>
    <w:rsid w:val="0032624A"/>
    <w:rPr>
      <w:rFonts w:ascii="Arial Narrow" w:eastAsia="Times New Roman" w:hAnsi="Arial Narrow" w:cs="Times New Roman"/>
      <w:b/>
      <w:iCs/>
      <w:szCs w:val="24"/>
      <w:u w:val="single"/>
    </w:rPr>
  </w:style>
  <w:style w:type="character" w:customStyle="1" w:styleId="Heading9Char">
    <w:name w:val="Heading 9 Char"/>
    <w:basedOn w:val="DefaultParagraphFont"/>
    <w:link w:val="Heading9"/>
    <w:rsid w:val="0032624A"/>
    <w:rPr>
      <w:rFonts w:ascii="Arial Narrow" w:eastAsia="Times New Roman" w:hAnsi="Arial Narrow" w:cs="Times New Roman"/>
      <w:b/>
      <w:iCs/>
      <w:szCs w:val="24"/>
      <w:u w:val="single"/>
    </w:rPr>
  </w:style>
  <w:style w:type="character" w:styleId="Hyperlink">
    <w:name w:val="Hyperlink"/>
    <w:uiPriority w:val="99"/>
    <w:rsid w:val="007C2018"/>
    <w:rPr>
      <w:color w:val="0000FF"/>
      <w:u w:val="single"/>
    </w:rPr>
  </w:style>
  <w:style w:type="paragraph" w:styleId="BodyText2">
    <w:name w:val="Body Text 2"/>
    <w:basedOn w:val="Normal"/>
    <w:link w:val="BodyText2Char"/>
    <w:rsid w:val="007C2018"/>
    <w:pPr>
      <w:spacing w:after="0" w:line="240" w:lineRule="auto"/>
      <w:ind w:right="108"/>
      <w:jc w:val="both"/>
    </w:pPr>
    <w:rPr>
      <w:rFonts w:ascii="Arial" w:eastAsia="MS Mincho" w:hAnsi="Arial" w:cs="Times New Roman"/>
    </w:rPr>
  </w:style>
  <w:style w:type="character" w:customStyle="1" w:styleId="BodyText2Char">
    <w:name w:val="Body Text 2 Char"/>
    <w:basedOn w:val="DefaultParagraphFont"/>
    <w:link w:val="BodyText2"/>
    <w:rsid w:val="007C2018"/>
    <w:rPr>
      <w:rFonts w:ascii="Arial" w:eastAsia="MS Mincho" w:hAnsi="Arial" w:cs="Times New Roman"/>
    </w:rPr>
  </w:style>
  <w:style w:type="table" w:styleId="TableGrid">
    <w:name w:val="Table Grid"/>
    <w:basedOn w:val="TableNormal"/>
    <w:uiPriority w:val="39"/>
    <w:rsid w:val="007C20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32624A"/>
    <w:pPr>
      <w:spacing w:after="120"/>
    </w:pPr>
  </w:style>
  <w:style w:type="character" w:customStyle="1" w:styleId="BodyTextChar">
    <w:name w:val="Body Text Char"/>
    <w:basedOn w:val="DefaultParagraphFont"/>
    <w:link w:val="BodyText"/>
    <w:rsid w:val="0032624A"/>
  </w:style>
  <w:style w:type="paragraph" w:customStyle="1" w:styleId="Default">
    <w:name w:val="Default"/>
    <w:rsid w:val="003262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aliases w:val="Bullet List,numbered,FooterText,List Bulletized,B1 paragraph"/>
    <w:basedOn w:val="Normal"/>
    <w:link w:val="ListParagraphChar"/>
    <w:uiPriority w:val="34"/>
    <w:qFormat/>
    <w:rsid w:val="0032624A"/>
    <w:pPr>
      <w:spacing w:after="0" w:line="240" w:lineRule="auto"/>
      <w:ind w:left="720"/>
      <w:jc w:val="both"/>
    </w:pPr>
    <w:rPr>
      <w:rFonts w:ascii="Arial" w:eastAsia="Times New Roman" w:hAnsi="Arial" w:cs="Times New Roman"/>
      <w:szCs w:val="24"/>
    </w:rPr>
  </w:style>
  <w:style w:type="character" w:customStyle="1" w:styleId="ListParagraphChar">
    <w:name w:val="List Paragraph Char"/>
    <w:aliases w:val="Bullet List Char,numbered Char,FooterText Char,List Bulletized Char,B1 paragraph Char"/>
    <w:link w:val="ListParagraph"/>
    <w:uiPriority w:val="34"/>
    <w:locked/>
    <w:rsid w:val="0032624A"/>
    <w:rPr>
      <w:rFonts w:ascii="Arial" w:eastAsia="Times New Roman" w:hAnsi="Arial" w:cs="Times New Roman"/>
      <w:szCs w:val="24"/>
    </w:rPr>
  </w:style>
  <w:style w:type="character" w:styleId="IntenseEmphasis">
    <w:name w:val="Intense Emphasis"/>
    <w:basedOn w:val="DefaultParagraphFont"/>
    <w:uiPriority w:val="21"/>
    <w:qFormat/>
    <w:rsid w:val="0032624A"/>
    <w:rPr>
      <w:b/>
      <w:bCs/>
      <w:i/>
      <w:iCs/>
      <w:color w:val="5B9BD5" w:themeColor="accent1"/>
    </w:rPr>
  </w:style>
  <w:style w:type="character" w:styleId="CommentReference">
    <w:name w:val="annotation reference"/>
    <w:basedOn w:val="DefaultParagraphFont"/>
    <w:uiPriority w:val="99"/>
    <w:unhideWhenUsed/>
    <w:rsid w:val="00552D8D"/>
    <w:rPr>
      <w:sz w:val="16"/>
      <w:szCs w:val="16"/>
    </w:rPr>
  </w:style>
  <w:style w:type="paragraph" w:styleId="CommentText">
    <w:name w:val="annotation text"/>
    <w:basedOn w:val="Normal"/>
    <w:link w:val="CommentTextChar"/>
    <w:uiPriority w:val="99"/>
    <w:unhideWhenUsed/>
    <w:rsid w:val="00552D8D"/>
    <w:pPr>
      <w:spacing w:line="240" w:lineRule="auto"/>
    </w:pPr>
    <w:rPr>
      <w:sz w:val="20"/>
      <w:szCs w:val="20"/>
    </w:rPr>
  </w:style>
  <w:style w:type="character" w:customStyle="1" w:styleId="CommentTextChar">
    <w:name w:val="Comment Text Char"/>
    <w:basedOn w:val="DefaultParagraphFont"/>
    <w:link w:val="CommentText"/>
    <w:uiPriority w:val="99"/>
    <w:rsid w:val="00552D8D"/>
    <w:rPr>
      <w:sz w:val="20"/>
      <w:szCs w:val="20"/>
    </w:rPr>
  </w:style>
  <w:style w:type="paragraph" w:styleId="CommentSubject">
    <w:name w:val="annotation subject"/>
    <w:basedOn w:val="CommentText"/>
    <w:next w:val="CommentText"/>
    <w:link w:val="CommentSubjectChar"/>
    <w:semiHidden/>
    <w:unhideWhenUsed/>
    <w:rsid w:val="00552D8D"/>
    <w:rPr>
      <w:b/>
      <w:bCs/>
    </w:rPr>
  </w:style>
  <w:style w:type="character" w:customStyle="1" w:styleId="CommentSubjectChar">
    <w:name w:val="Comment Subject Char"/>
    <w:basedOn w:val="CommentTextChar"/>
    <w:link w:val="CommentSubject"/>
    <w:uiPriority w:val="99"/>
    <w:semiHidden/>
    <w:rsid w:val="00552D8D"/>
    <w:rPr>
      <w:b/>
      <w:bCs/>
      <w:sz w:val="20"/>
      <w:szCs w:val="20"/>
    </w:rPr>
  </w:style>
  <w:style w:type="paragraph" w:styleId="BalloonText">
    <w:name w:val="Balloon Text"/>
    <w:basedOn w:val="Normal"/>
    <w:link w:val="BalloonTextChar"/>
    <w:semiHidden/>
    <w:unhideWhenUsed/>
    <w:rsid w:val="00552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D8D"/>
    <w:rPr>
      <w:rFonts w:ascii="Segoe UI" w:hAnsi="Segoe UI" w:cs="Segoe UI"/>
      <w:sz w:val="18"/>
      <w:szCs w:val="18"/>
    </w:rPr>
  </w:style>
  <w:style w:type="paragraph" w:styleId="PlainText">
    <w:name w:val="Plain Text"/>
    <w:basedOn w:val="Normal"/>
    <w:link w:val="PlainTextChar"/>
    <w:uiPriority w:val="99"/>
    <w:rsid w:val="00E8054C"/>
    <w:pPr>
      <w:spacing w:after="0" w:line="240" w:lineRule="auto"/>
      <w:jc w:val="both"/>
    </w:pPr>
    <w:rPr>
      <w:rFonts w:ascii="Arial" w:eastAsia="Times New Roman" w:hAnsi="Arial" w:cs="Times New Roman"/>
      <w:lang w:val="x-none" w:eastAsia="x-none"/>
    </w:rPr>
  </w:style>
  <w:style w:type="character" w:customStyle="1" w:styleId="PlainTextChar">
    <w:name w:val="Plain Text Char"/>
    <w:basedOn w:val="DefaultParagraphFont"/>
    <w:link w:val="PlainText"/>
    <w:uiPriority w:val="99"/>
    <w:rsid w:val="00E8054C"/>
    <w:rPr>
      <w:rFonts w:ascii="Arial" w:eastAsia="Times New Roman" w:hAnsi="Arial" w:cs="Times New Roman"/>
      <w:lang w:val="x-none" w:eastAsia="x-none"/>
    </w:rPr>
  </w:style>
  <w:style w:type="paragraph" w:customStyle="1" w:styleId="1BulletList">
    <w:name w:val="1Bullet List"/>
    <w:rsid w:val="00A67A2F"/>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2BulletList">
    <w:name w:val="2Bullet List"/>
    <w:rsid w:val="00A67A2F"/>
    <w:pPr>
      <w:tabs>
        <w:tab w:val="left" w:pos="720"/>
        <w:tab w:val="left" w:pos="144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customStyle="1" w:styleId="3BulletList">
    <w:name w:val="3Bullet List"/>
    <w:rsid w:val="00A67A2F"/>
    <w:pPr>
      <w:tabs>
        <w:tab w:val="left" w:pos="720"/>
        <w:tab w:val="left" w:pos="1440"/>
        <w:tab w:val="left" w:pos="2160"/>
      </w:tabs>
      <w:autoSpaceDE w:val="0"/>
      <w:autoSpaceDN w:val="0"/>
      <w:adjustRightInd w:val="0"/>
      <w:spacing w:after="0" w:line="240" w:lineRule="auto"/>
      <w:ind w:left="2160" w:hanging="720"/>
    </w:pPr>
    <w:rPr>
      <w:rFonts w:ascii="Times New Roman" w:eastAsia="Times New Roman" w:hAnsi="Times New Roman" w:cs="Times New Roman"/>
      <w:sz w:val="20"/>
      <w:szCs w:val="24"/>
    </w:rPr>
  </w:style>
  <w:style w:type="paragraph" w:customStyle="1" w:styleId="4BulletList">
    <w:name w:val="4Bullet List"/>
    <w:rsid w:val="00A67A2F"/>
    <w:pPr>
      <w:tabs>
        <w:tab w:val="left" w:pos="720"/>
        <w:tab w:val="left" w:pos="1440"/>
        <w:tab w:val="left" w:pos="2160"/>
        <w:tab w:val="left" w:pos="2880"/>
      </w:tabs>
      <w:autoSpaceDE w:val="0"/>
      <w:autoSpaceDN w:val="0"/>
      <w:adjustRightInd w:val="0"/>
      <w:spacing w:after="0" w:line="240" w:lineRule="auto"/>
      <w:ind w:left="2880" w:hanging="720"/>
    </w:pPr>
    <w:rPr>
      <w:rFonts w:ascii="Times New Roman" w:eastAsia="Times New Roman" w:hAnsi="Times New Roman" w:cs="Times New Roman"/>
      <w:sz w:val="20"/>
      <w:szCs w:val="24"/>
    </w:rPr>
  </w:style>
  <w:style w:type="paragraph" w:customStyle="1" w:styleId="5BulletList">
    <w:name w:val="5Bullet List"/>
    <w:rsid w:val="00A67A2F"/>
    <w:pPr>
      <w:tabs>
        <w:tab w:val="left" w:pos="720"/>
        <w:tab w:val="left" w:pos="1440"/>
        <w:tab w:val="left" w:pos="2160"/>
        <w:tab w:val="left" w:pos="2880"/>
        <w:tab w:val="left" w:pos="3600"/>
      </w:tabs>
      <w:autoSpaceDE w:val="0"/>
      <w:autoSpaceDN w:val="0"/>
      <w:adjustRightInd w:val="0"/>
      <w:spacing w:after="0" w:line="240" w:lineRule="auto"/>
      <w:ind w:left="3600" w:hanging="720"/>
    </w:pPr>
    <w:rPr>
      <w:rFonts w:ascii="Times New Roman" w:eastAsia="Times New Roman" w:hAnsi="Times New Roman" w:cs="Times New Roman"/>
      <w:sz w:val="20"/>
      <w:szCs w:val="24"/>
    </w:rPr>
  </w:style>
  <w:style w:type="paragraph" w:customStyle="1" w:styleId="6BulletList">
    <w:name w:val="6Bullet List"/>
    <w:rsid w:val="00A67A2F"/>
    <w:pPr>
      <w:tabs>
        <w:tab w:val="left" w:pos="720"/>
        <w:tab w:val="left" w:pos="1440"/>
        <w:tab w:val="left" w:pos="2160"/>
        <w:tab w:val="left" w:pos="2880"/>
        <w:tab w:val="left" w:pos="3600"/>
        <w:tab w:val="left" w:pos="4320"/>
      </w:tabs>
      <w:autoSpaceDE w:val="0"/>
      <w:autoSpaceDN w:val="0"/>
      <w:adjustRightInd w:val="0"/>
      <w:spacing w:after="0" w:line="240" w:lineRule="auto"/>
      <w:ind w:left="4320" w:hanging="720"/>
    </w:pPr>
    <w:rPr>
      <w:rFonts w:ascii="Times New Roman" w:eastAsia="Times New Roman" w:hAnsi="Times New Roman" w:cs="Times New Roman"/>
      <w:sz w:val="20"/>
      <w:szCs w:val="24"/>
    </w:rPr>
  </w:style>
  <w:style w:type="paragraph" w:customStyle="1" w:styleId="7BulletList">
    <w:name w:val="7Bullet List"/>
    <w:rsid w:val="00A67A2F"/>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pPr>
    <w:rPr>
      <w:rFonts w:ascii="Times New Roman" w:eastAsia="Times New Roman" w:hAnsi="Times New Roman" w:cs="Times New Roman"/>
      <w:sz w:val="20"/>
      <w:szCs w:val="24"/>
    </w:rPr>
  </w:style>
  <w:style w:type="paragraph" w:customStyle="1" w:styleId="8BulletList">
    <w:name w:val="8Bullet List"/>
    <w:rsid w:val="00A67A2F"/>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pPr>
    <w:rPr>
      <w:rFonts w:ascii="Times New Roman" w:eastAsia="Times New Roman" w:hAnsi="Times New Roman" w:cs="Times New Roman"/>
      <w:sz w:val="20"/>
      <w:szCs w:val="24"/>
    </w:rPr>
  </w:style>
  <w:style w:type="paragraph" w:styleId="Footer">
    <w:name w:val="footer"/>
    <w:basedOn w:val="Normal"/>
    <w:link w:val="FooterChar"/>
    <w:uiPriority w:val="99"/>
    <w:rsid w:val="00A67A2F"/>
    <w:pPr>
      <w:tabs>
        <w:tab w:val="center" w:pos="4320"/>
        <w:tab w:val="right" w:pos="8640"/>
      </w:tabs>
      <w:autoSpaceDE w:val="0"/>
      <w:autoSpaceDN w:val="0"/>
      <w:adjustRightInd w:val="0"/>
      <w:spacing w:after="0" w:line="240" w:lineRule="auto"/>
      <w:jc w:val="both"/>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A67A2F"/>
    <w:rPr>
      <w:rFonts w:ascii="Arial" w:eastAsia="Times New Roman" w:hAnsi="Arial" w:cs="Times New Roman"/>
      <w:sz w:val="20"/>
      <w:szCs w:val="20"/>
    </w:rPr>
  </w:style>
  <w:style w:type="character" w:styleId="PageNumber">
    <w:name w:val="page number"/>
    <w:basedOn w:val="DefaultParagraphFont"/>
    <w:rsid w:val="00A67A2F"/>
  </w:style>
  <w:style w:type="paragraph" w:styleId="BodyTextIndent">
    <w:name w:val="Body Text Indent"/>
    <w:basedOn w:val="Normal"/>
    <w:link w:val="BodyTextIndentChar"/>
    <w:rsid w:val="00A67A2F"/>
    <w:pPr>
      <w:tabs>
        <w:tab w:val="left" w:pos="-1080"/>
        <w:tab w:val="left" w:pos="-720"/>
        <w:tab w:val="left" w:pos="0"/>
        <w:tab w:val="left" w:pos="54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540"/>
      <w:jc w:val="both"/>
    </w:pPr>
    <w:rPr>
      <w:rFonts w:ascii="Arial Narrow" w:eastAsia="Times New Roman" w:hAnsi="Arial Narrow" w:cs="Times New Roman"/>
      <w:szCs w:val="24"/>
    </w:rPr>
  </w:style>
  <w:style w:type="character" w:customStyle="1" w:styleId="BodyTextIndentChar">
    <w:name w:val="Body Text Indent Char"/>
    <w:basedOn w:val="DefaultParagraphFont"/>
    <w:link w:val="BodyTextIndent"/>
    <w:rsid w:val="00A67A2F"/>
    <w:rPr>
      <w:rFonts w:ascii="Arial Narrow" w:eastAsia="Times New Roman" w:hAnsi="Arial Narrow" w:cs="Times New Roman"/>
      <w:szCs w:val="24"/>
    </w:rPr>
  </w:style>
  <w:style w:type="paragraph" w:styleId="BodyTextIndent2">
    <w:name w:val="Body Text Indent 2"/>
    <w:basedOn w:val="Normal"/>
    <w:link w:val="BodyTextIndent2Char"/>
    <w:rsid w:val="00A67A2F"/>
    <w:pPr>
      <w:tabs>
        <w:tab w:val="left" w:pos="-1080"/>
        <w:tab w:val="left" w:pos="-720"/>
        <w:tab w:val="left" w:pos="0"/>
        <w:tab w:val="left" w:pos="540"/>
        <w:tab w:val="left" w:pos="108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1080"/>
      <w:jc w:val="both"/>
    </w:pPr>
    <w:rPr>
      <w:rFonts w:ascii="Arial Narrow" w:eastAsia="Times New Roman" w:hAnsi="Arial Narrow" w:cs="Times New Roman"/>
      <w:szCs w:val="24"/>
    </w:rPr>
  </w:style>
  <w:style w:type="character" w:customStyle="1" w:styleId="BodyTextIndent2Char">
    <w:name w:val="Body Text Indent 2 Char"/>
    <w:basedOn w:val="DefaultParagraphFont"/>
    <w:link w:val="BodyTextIndent2"/>
    <w:rsid w:val="00A67A2F"/>
    <w:rPr>
      <w:rFonts w:ascii="Arial Narrow" w:eastAsia="Times New Roman" w:hAnsi="Arial Narrow" w:cs="Times New Roman"/>
      <w:szCs w:val="24"/>
    </w:rPr>
  </w:style>
  <w:style w:type="paragraph" w:styleId="BodyTextIndent3">
    <w:name w:val="Body Text Indent 3"/>
    <w:basedOn w:val="Normal"/>
    <w:link w:val="BodyTextIndent3Char"/>
    <w:rsid w:val="00A67A2F"/>
    <w:pPr>
      <w:tabs>
        <w:tab w:val="left" w:pos="-1080"/>
        <w:tab w:val="left" w:pos="-720"/>
        <w:tab w:val="left" w:pos="0"/>
        <w:tab w:val="left" w:pos="540"/>
        <w:tab w:val="left" w:pos="900"/>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hanging="360"/>
      <w:jc w:val="both"/>
    </w:pPr>
    <w:rPr>
      <w:rFonts w:ascii="Arial Narrow" w:eastAsia="Times New Roman" w:hAnsi="Arial Narrow" w:cs="Times New Roman"/>
      <w:szCs w:val="24"/>
    </w:rPr>
  </w:style>
  <w:style w:type="character" w:customStyle="1" w:styleId="BodyTextIndent3Char">
    <w:name w:val="Body Text Indent 3 Char"/>
    <w:basedOn w:val="DefaultParagraphFont"/>
    <w:link w:val="BodyTextIndent3"/>
    <w:rsid w:val="00A67A2F"/>
    <w:rPr>
      <w:rFonts w:ascii="Arial Narrow" w:eastAsia="Times New Roman" w:hAnsi="Arial Narrow" w:cs="Times New Roman"/>
      <w:szCs w:val="24"/>
    </w:rPr>
  </w:style>
  <w:style w:type="paragraph" w:styleId="Header">
    <w:name w:val="header"/>
    <w:basedOn w:val="Normal"/>
    <w:link w:val="HeaderChar"/>
    <w:uiPriority w:val="99"/>
    <w:rsid w:val="00A67A2F"/>
    <w:pPr>
      <w:tabs>
        <w:tab w:val="center" w:pos="4320"/>
        <w:tab w:val="right" w:pos="8640"/>
      </w:tabs>
      <w:spacing w:after="0" w:line="240" w:lineRule="auto"/>
      <w:jc w:val="both"/>
    </w:pPr>
    <w:rPr>
      <w:rFonts w:ascii="Arial" w:eastAsia="Times New Roman" w:hAnsi="Arial" w:cs="Times New Roman"/>
      <w:szCs w:val="24"/>
    </w:rPr>
  </w:style>
  <w:style w:type="character" w:customStyle="1" w:styleId="HeaderChar">
    <w:name w:val="Header Char"/>
    <w:basedOn w:val="DefaultParagraphFont"/>
    <w:link w:val="Header"/>
    <w:uiPriority w:val="99"/>
    <w:rsid w:val="00A67A2F"/>
    <w:rPr>
      <w:rFonts w:ascii="Arial" w:eastAsia="Times New Roman" w:hAnsi="Arial" w:cs="Times New Roman"/>
      <w:szCs w:val="24"/>
    </w:rPr>
  </w:style>
  <w:style w:type="paragraph" w:styleId="TOC2">
    <w:name w:val="toc 2"/>
    <w:basedOn w:val="Normal"/>
    <w:next w:val="Normal"/>
    <w:autoRedefine/>
    <w:uiPriority w:val="39"/>
    <w:qFormat/>
    <w:rsid w:val="006819CB"/>
    <w:pPr>
      <w:tabs>
        <w:tab w:val="left" w:pos="1200"/>
        <w:tab w:val="right" w:leader="dot" w:pos="9990"/>
      </w:tabs>
      <w:spacing w:after="0" w:line="240" w:lineRule="auto"/>
      <w:jc w:val="both"/>
    </w:pPr>
    <w:rPr>
      <w:rFonts w:ascii="Arial Narrow" w:eastAsia="Times New Roman" w:hAnsi="Arial Narrow" w:cs="Times New Roman"/>
      <w:caps/>
      <w:sz w:val="20"/>
      <w:szCs w:val="24"/>
    </w:rPr>
  </w:style>
  <w:style w:type="paragraph" w:styleId="TOC1">
    <w:name w:val="toc 1"/>
    <w:basedOn w:val="Normal"/>
    <w:next w:val="Normal"/>
    <w:autoRedefine/>
    <w:uiPriority w:val="39"/>
    <w:qFormat/>
    <w:rsid w:val="00A67A2F"/>
    <w:pPr>
      <w:tabs>
        <w:tab w:val="right" w:leader="dot" w:pos="9990"/>
      </w:tabs>
      <w:spacing w:before="120" w:after="120" w:line="240" w:lineRule="auto"/>
      <w:jc w:val="both"/>
    </w:pPr>
    <w:rPr>
      <w:rFonts w:ascii="Arial Narrow" w:eastAsia="Times New Roman" w:hAnsi="Arial Narrow" w:cs="Times New Roman"/>
      <w:b/>
      <w:bCs/>
      <w:caps/>
      <w:sz w:val="20"/>
      <w:szCs w:val="24"/>
    </w:rPr>
  </w:style>
  <w:style w:type="paragraph" w:styleId="TOC3">
    <w:name w:val="toc 3"/>
    <w:basedOn w:val="Normal"/>
    <w:next w:val="Normal"/>
    <w:autoRedefine/>
    <w:uiPriority w:val="39"/>
    <w:qFormat/>
    <w:rsid w:val="00A67A2F"/>
    <w:pPr>
      <w:tabs>
        <w:tab w:val="left" w:pos="1200"/>
        <w:tab w:val="right" w:leader="dot" w:pos="9990"/>
      </w:tabs>
      <w:spacing w:after="0" w:line="240" w:lineRule="auto"/>
      <w:ind w:left="475"/>
      <w:jc w:val="both"/>
    </w:pPr>
    <w:rPr>
      <w:rFonts w:ascii="Arial Narrow" w:eastAsia="Times New Roman" w:hAnsi="Arial Narrow" w:cs="Times New Roman"/>
      <w:iCs/>
      <w:caps/>
      <w:sz w:val="20"/>
      <w:szCs w:val="24"/>
    </w:rPr>
  </w:style>
  <w:style w:type="paragraph" w:styleId="TOC4">
    <w:name w:val="toc 4"/>
    <w:basedOn w:val="Normal"/>
    <w:next w:val="Normal"/>
    <w:autoRedefine/>
    <w:uiPriority w:val="39"/>
    <w:rsid w:val="00A67A2F"/>
    <w:pPr>
      <w:spacing w:after="0" w:line="240" w:lineRule="auto"/>
      <w:ind w:left="720"/>
      <w:jc w:val="both"/>
    </w:pPr>
    <w:rPr>
      <w:rFonts w:ascii="Arial Narrow" w:eastAsia="Times New Roman" w:hAnsi="Arial Narrow" w:cs="Times New Roman"/>
      <w:caps/>
      <w:sz w:val="20"/>
      <w:szCs w:val="21"/>
    </w:rPr>
  </w:style>
  <w:style w:type="paragraph" w:styleId="TOC5">
    <w:name w:val="toc 5"/>
    <w:basedOn w:val="Normal"/>
    <w:autoRedefine/>
    <w:uiPriority w:val="39"/>
    <w:rsid w:val="00A67A2F"/>
    <w:pPr>
      <w:spacing w:after="0" w:line="240" w:lineRule="auto"/>
      <w:jc w:val="both"/>
    </w:pPr>
    <w:rPr>
      <w:rFonts w:ascii="Arial Narrow" w:eastAsia="Times New Roman" w:hAnsi="Arial Narrow" w:cs="Times New Roman"/>
      <w:caps/>
      <w:sz w:val="20"/>
      <w:szCs w:val="21"/>
    </w:rPr>
  </w:style>
  <w:style w:type="paragraph" w:styleId="TOC6">
    <w:name w:val="toc 6"/>
    <w:basedOn w:val="Normal"/>
    <w:next w:val="Normal"/>
    <w:autoRedefine/>
    <w:uiPriority w:val="39"/>
    <w:rsid w:val="00A67A2F"/>
    <w:pPr>
      <w:spacing w:after="0" w:line="240" w:lineRule="auto"/>
      <w:ind w:left="1200"/>
      <w:jc w:val="both"/>
    </w:pPr>
    <w:rPr>
      <w:rFonts w:ascii="Arial" w:eastAsia="Times New Roman" w:hAnsi="Arial" w:cs="Times New Roman"/>
      <w:szCs w:val="21"/>
    </w:rPr>
  </w:style>
  <w:style w:type="paragraph" w:styleId="TOC7">
    <w:name w:val="toc 7"/>
    <w:basedOn w:val="Normal"/>
    <w:next w:val="Normal"/>
    <w:autoRedefine/>
    <w:uiPriority w:val="39"/>
    <w:rsid w:val="00A67A2F"/>
    <w:pPr>
      <w:spacing w:after="0" w:line="240" w:lineRule="auto"/>
      <w:ind w:left="1440"/>
      <w:jc w:val="both"/>
    </w:pPr>
    <w:rPr>
      <w:rFonts w:ascii="Arial" w:eastAsia="Times New Roman" w:hAnsi="Arial" w:cs="Times New Roman"/>
      <w:szCs w:val="21"/>
    </w:rPr>
  </w:style>
  <w:style w:type="paragraph" w:styleId="TOC8">
    <w:name w:val="toc 8"/>
    <w:basedOn w:val="Normal"/>
    <w:next w:val="Normal"/>
    <w:autoRedefine/>
    <w:uiPriority w:val="39"/>
    <w:rsid w:val="00A67A2F"/>
    <w:pPr>
      <w:spacing w:after="0" w:line="240" w:lineRule="auto"/>
      <w:ind w:left="1680"/>
      <w:jc w:val="both"/>
    </w:pPr>
    <w:rPr>
      <w:rFonts w:ascii="Arial" w:eastAsia="Times New Roman" w:hAnsi="Arial" w:cs="Times New Roman"/>
      <w:szCs w:val="21"/>
    </w:rPr>
  </w:style>
  <w:style w:type="paragraph" w:styleId="TOC9">
    <w:name w:val="toc 9"/>
    <w:basedOn w:val="Normal"/>
    <w:next w:val="Normal"/>
    <w:autoRedefine/>
    <w:uiPriority w:val="39"/>
    <w:rsid w:val="00A67A2F"/>
    <w:pPr>
      <w:spacing w:after="0" w:line="240" w:lineRule="auto"/>
      <w:ind w:left="1920"/>
      <w:jc w:val="both"/>
    </w:pPr>
    <w:rPr>
      <w:rFonts w:ascii="Arial" w:eastAsia="Times New Roman" w:hAnsi="Arial" w:cs="Times New Roman"/>
      <w:szCs w:val="21"/>
    </w:rPr>
  </w:style>
  <w:style w:type="paragraph" w:styleId="BodyText3">
    <w:name w:val="Body Text 3"/>
    <w:basedOn w:val="BodyText2"/>
    <w:link w:val="BodyText3Char"/>
    <w:rsid w:val="00A67A2F"/>
  </w:style>
  <w:style w:type="character" w:customStyle="1" w:styleId="BodyText3Char">
    <w:name w:val="Body Text 3 Char"/>
    <w:basedOn w:val="DefaultParagraphFont"/>
    <w:link w:val="BodyText3"/>
    <w:rsid w:val="00A67A2F"/>
    <w:rPr>
      <w:rFonts w:ascii="Arial" w:eastAsia="MS Mincho" w:hAnsi="Arial" w:cs="Times New Roman"/>
    </w:rPr>
  </w:style>
  <w:style w:type="paragraph" w:customStyle="1" w:styleId="Style0">
    <w:name w:val="Style0"/>
    <w:rsid w:val="00A67A2F"/>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rsid w:val="00A67A2F"/>
    <w:rPr>
      <w:color w:val="800080"/>
      <w:u w:val="single"/>
    </w:rPr>
  </w:style>
  <w:style w:type="paragraph" w:styleId="Title">
    <w:name w:val="Title"/>
    <w:basedOn w:val="Normal"/>
    <w:link w:val="TitleChar"/>
    <w:qFormat/>
    <w:rsid w:val="00A67A2F"/>
    <w:pPr>
      <w:autoSpaceDE w:val="0"/>
      <w:autoSpaceDN w:val="0"/>
      <w:adjustRightInd w:val="0"/>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A67A2F"/>
    <w:rPr>
      <w:rFonts w:ascii="Arial" w:eastAsia="Times New Roman" w:hAnsi="Arial" w:cs="Arial"/>
      <w:b/>
      <w:bCs/>
      <w:szCs w:val="24"/>
    </w:rPr>
  </w:style>
  <w:style w:type="paragraph" w:customStyle="1" w:styleId="TxBrp2">
    <w:name w:val="TxBr_p2"/>
    <w:basedOn w:val="Normal"/>
    <w:rsid w:val="00A67A2F"/>
    <w:pPr>
      <w:widowControl w:val="0"/>
      <w:tabs>
        <w:tab w:val="left" w:pos="204"/>
      </w:tabs>
      <w:autoSpaceDE w:val="0"/>
      <w:autoSpaceDN w:val="0"/>
      <w:adjustRightInd w:val="0"/>
      <w:spacing w:after="0" w:line="255" w:lineRule="atLeast"/>
      <w:jc w:val="both"/>
    </w:pPr>
    <w:rPr>
      <w:rFonts w:ascii="Arial" w:eastAsia="Times New Roman" w:hAnsi="Arial" w:cs="Times New Roman"/>
      <w:szCs w:val="24"/>
    </w:rPr>
  </w:style>
  <w:style w:type="paragraph" w:styleId="Subtitle">
    <w:name w:val="Subtitle"/>
    <w:basedOn w:val="Normal"/>
    <w:link w:val="SubtitleChar"/>
    <w:qFormat/>
    <w:rsid w:val="00A67A2F"/>
    <w:pP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rPr>
  </w:style>
  <w:style w:type="character" w:customStyle="1" w:styleId="SubtitleChar">
    <w:name w:val="Subtitle Char"/>
    <w:basedOn w:val="DefaultParagraphFont"/>
    <w:link w:val="Subtitle"/>
    <w:rsid w:val="00A67A2F"/>
    <w:rPr>
      <w:rFonts w:ascii="Arial" w:eastAsia="Times New Roman" w:hAnsi="Arial" w:cs="Times New Roman"/>
      <w:b/>
      <w:sz w:val="20"/>
      <w:szCs w:val="20"/>
    </w:rPr>
  </w:style>
  <w:style w:type="paragraph" w:styleId="DocumentMap">
    <w:name w:val="Document Map"/>
    <w:basedOn w:val="Normal"/>
    <w:link w:val="DocumentMapChar"/>
    <w:semiHidden/>
    <w:rsid w:val="00A67A2F"/>
    <w:pPr>
      <w:shd w:val="clear" w:color="auto" w:fill="000080"/>
      <w:spacing w:after="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67A2F"/>
    <w:rPr>
      <w:rFonts w:ascii="Tahoma" w:eastAsia="Times New Roman" w:hAnsi="Tahoma" w:cs="Tahoma"/>
      <w:sz w:val="20"/>
      <w:szCs w:val="20"/>
      <w:shd w:val="clear" w:color="auto" w:fill="000080"/>
    </w:rPr>
  </w:style>
  <w:style w:type="paragraph" w:styleId="NormalWeb">
    <w:name w:val="Normal (Web)"/>
    <w:basedOn w:val="Normal"/>
    <w:uiPriority w:val="99"/>
    <w:rsid w:val="00A67A2F"/>
    <w:pPr>
      <w:spacing w:before="100" w:beforeAutospacing="1" w:after="100" w:afterAutospacing="1" w:line="240" w:lineRule="auto"/>
      <w:jc w:val="both"/>
    </w:pPr>
    <w:rPr>
      <w:rFonts w:ascii="Arial" w:eastAsia="Times New Roman" w:hAnsi="Arial" w:cs="Times New Roman"/>
      <w:szCs w:val="24"/>
    </w:rPr>
  </w:style>
  <w:style w:type="character" w:styleId="Strong">
    <w:name w:val="Strong"/>
    <w:uiPriority w:val="22"/>
    <w:qFormat/>
    <w:rsid w:val="00A67A2F"/>
    <w:rPr>
      <w:b/>
      <w:bCs/>
    </w:rPr>
  </w:style>
  <w:style w:type="character" w:customStyle="1" w:styleId="Heading3Char1">
    <w:name w:val="Heading 3 Char1"/>
    <w:aliases w:val="Heading 3 Char Char1"/>
    <w:rsid w:val="00A67A2F"/>
    <w:rPr>
      <w:rFonts w:ascii="Arial Narrow" w:hAnsi="Arial Narrow" w:cs="Arial"/>
      <w:b/>
      <w:bCs/>
      <w:caps/>
      <w:sz w:val="24"/>
      <w:szCs w:val="26"/>
      <w:u w:val="single"/>
      <w:lang w:val="en-US" w:eastAsia="en-US" w:bidi="ar-SA"/>
    </w:rPr>
  </w:style>
  <w:style w:type="paragraph" w:styleId="FootnoteText">
    <w:name w:val="footnote text"/>
    <w:basedOn w:val="Normal"/>
    <w:link w:val="FootnoteTextChar"/>
    <w:unhideWhenUsed/>
    <w:rsid w:val="00A67A2F"/>
    <w:pPr>
      <w:spacing w:after="0" w:line="240" w:lineRule="auto"/>
      <w:jc w:val="both"/>
    </w:pPr>
    <w:rPr>
      <w:rFonts w:ascii="Verdana" w:eastAsia="Times New Roman" w:hAnsi="Verdana" w:cs="Times New Roman"/>
      <w:sz w:val="20"/>
      <w:szCs w:val="20"/>
      <w:lang w:val="x-none" w:eastAsia="x-none"/>
    </w:rPr>
  </w:style>
  <w:style w:type="character" w:customStyle="1" w:styleId="FootnoteTextChar">
    <w:name w:val="Footnote Text Char"/>
    <w:basedOn w:val="DefaultParagraphFont"/>
    <w:link w:val="FootnoteText"/>
    <w:rsid w:val="00A67A2F"/>
    <w:rPr>
      <w:rFonts w:ascii="Verdana" w:eastAsia="Times New Roman" w:hAnsi="Verdana" w:cs="Times New Roman"/>
      <w:sz w:val="20"/>
      <w:szCs w:val="20"/>
      <w:lang w:val="x-none" w:eastAsia="x-none"/>
    </w:rPr>
  </w:style>
  <w:style w:type="character" w:styleId="FootnoteReference">
    <w:name w:val="footnote reference"/>
    <w:unhideWhenUsed/>
    <w:rsid w:val="00A67A2F"/>
    <w:rPr>
      <w:vertAlign w:val="superscript"/>
    </w:rPr>
  </w:style>
  <w:style w:type="paragraph" w:styleId="NoSpacing">
    <w:name w:val="No Spacing"/>
    <w:uiPriority w:val="1"/>
    <w:qFormat/>
    <w:rsid w:val="00A67A2F"/>
    <w:pPr>
      <w:spacing w:after="0" w:line="240" w:lineRule="auto"/>
    </w:pPr>
    <w:rPr>
      <w:rFonts w:ascii="Times New Roman" w:eastAsia="Times New Roman" w:hAnsi="Times New Roman" w:cs="Times New Roman"/>
      <w:sz w:val="24"/>
      <w:szCs w:val="24"/>
    </w:rPr>
  </w:style>
  <w:style w:type="paragraph" w:styleId="ListBullet">
    <w:name w:val="List Bullet"/>
    <w:basedOn w:val="Normal"/>
    <w:rsid w:val="00A67A2F"/>
    <w:pPr>
      <w:numPr>
        <w:numId w:val="2"/>
      </w:numPr>
      <w:spacing w:after="0" w:line="240" w:lineRule="auto"/>
      <w:contextualSpacing/>
      <w:jc w:val="both"/>
    </w:pPr>
    <w:rPr>
      <w:rFonts w:ascii="Arial" w:eastAsia="Times New Roman" w:hAnsi="Arial" w:cs="Times New Roman"/>
      <w:szCs w:val="24"/>
    </w:rPr>
  </w:style>
  <w:style w:type="paragraph" w:customStyle="1" w:styleId="bodytext20">
    <w:name w:val="bodytext2"/>
    <w:basedOn w:val="Normal"/>
    <w:rsid w:val="00A67A2F"/>
    <w:pPr>
      <w:spacing w:after="0" w:line="360" w:lineRule="auto"/>
      <w:jc w:val="both"/>
    </w:pPr>
    <w:rPr>
      <w:rFonts w:ascii="Arial" w:eastAsia="Times New Roman" w:hAnsi="Arial" w:cs="Times New Roman"/>
      <w:spacing w:val="-4"/>
      <w:sz w:val="20"/>
      <w:szCs w:val="20"/>
    </w:rPr>
  </w:style>
  <w:style w:type="character" w:styleId="Emphasis">
    <w:name w:val="Emphasis"/>
    <w:basedOn w:val="DefaultParagraphFont"/>
    <w:qFormat/>
    <w:rsid w:val="00A67A2F"/>
    <w:rPr>
      <w:i/>
      <w:iCs/>
    </w:rPr>
  </w:style>
  <w:style w:type="paragraph" w:customStyle="1" w:styleId="Legal2Noindent">
    <w:name w:val="Legal 2 No indent"/>
    <w:basedOn w:val="Normal"/>
    <w:rsid w:val="00A67A2F"/>
    <w:pPr>
      <w:widowControl w:val="0"/>
      <w:snapToGrid w:val="0"/>
      <w:spacing w:after="120" w:line="240" w:lineRule="auto"/>
      <w:ind w:left="360"/>
    </w:pPr>
    <w:rPr>
      <w:rFonts w:ascii="Times New Roman" w:eastAsia="Times New Roman" w:hAnsi="Times New Roman" w:cs="Times New Roman"/>
      <w:szCs w:val="20"/>
    </w:rPr>
  </w:style>
  <w:style w:type="character" w:customStyle="1" w:styleId="ssparacontent">
    <w:name w:val="ss_paracontent"/>
    <w:basedOn w:val="DefaultParagraphFont"/>
    <w:rsid w:val="00A6146B"/>
  </w:style>
  <w:style w:type="character" w:customStyle="1" w:styleId="ssparalabel">
    <w:name w:val="ss_paralabel"/>
    <w:basedOn w:val="DefaultParagraphFont"/>
    <w:rsid w:val="00A6146B"/>
  </w:style>
  <w:style w:type="character" w:customStyle="1" w:styleId="ssbf">
    <w:name w:val="ss_bf"/>
    <w:basedOn w:val="DefaultParagraphFont"/>
    <w:rsid w:val="00A6146B"/>
  </w:style>
  <w:style w:type="paragraph" w:customStyle="1" w:styleId="11-text">
    <w:name w:val="1.1 - text"/>
    <w:basedOn w:val="Normal"/>
    <w:link w:val="11-textChar"/>
    <w:autoRedefine/>
    <w:qFormat/>
    <w:rsid w:val="007153B8"/>
    <w:pPr>
      <w:widowControl w:val="0"/>
      <w:tabs>
        <w:tab w:val="left" w:pos="720"/>
      </w:tabs>
      <w:spacing w:after="0" w:line="240" w:lineRule="auto"/>
    </w:pPr>
    <w:rPr>
      <w:rFonts w:ascii="Calibri" w:eastAsia="Times New Roman" w:hAnsi="Calibri" w:cs="Times New Roman"/>
      <w:b/>
      <w:spacing w:val="-5"/>
      <w:szCs w:val="20"/>
    </w:rPr>
  </w:style>
  <w:style w:type="character" w:customStyle="1" w:styleId="11-textChar">
    <w:name w:val="1.1 - text Char"/>
    <w:basedOn w:val="DefaultParagraphFont"/>
    <w:link w:val="11-text"/>
    <w:rsid w:val="007153B8"/>
    <w:rPr>
      <w:rFonts w:ascii="Calibri" w:eastAsia="Times New Roman" w:hAnsi="Calibri" w:cs="Times New Roman"/>
      <w:b/>
      <w:spacing w:val="-5"/>
      <w:szCs w:val="20"/>
    </w:rPr>
  </w:style>
  <w:style w:type="paragraph" w:styleId="TOCHeading">
    <w:name w:val="TOC Heading"/>
    <w:basedOn w:val="Heading1"/>
    <w:next w:val="Normal"/>
    <w:uiPriority w:val="39"/>
    <w:unhideWhenUsed/>
    <w:qFormat/>
    <w:rsid w:val="00EA5ED8"/>
    <w:pPr>
      <w:keepNext/>
      <w:keepLines/>
      <w:spacing w:before="240" w:line="259" w:lineRule="auto"/>
      <w:outlineLvl w:val="9"/>
    </w:pPr>
    <w:rPr>
      <w:b w:val="0"/>
      <w:color w:val="2E74B5" w:themeColor="accent1" w:themeShade="BF"/>
      <w:sz w:val="32"/>
    </w:rPr>
  </w:style>
  <w:style w:type="character" w:styleId="UnresolvedMention">
    <w:name w:val="Unresolved Mention"/>
    <w:basedOn w:val="DefaultParagraphFont"/>
    <w:uiPriority w:val="99"/>
    <w:semiHidden/>
    <w:unhideWhenUsed/>
    <w:rsid w:val="00B06523"/>
    <w:rPr>
      <w:color w:val="605E5C"/>
      <w:shd w:val="clear" w:color="auto" w:fill="E1DFDD"/>
    </w:rPr>
  </w:style>
  <w:style w:type="paragraph" w:styleId="Revision">
    <w:name w:val="Revision"/>
    <w:hidden/>
    <w:uiPriority w:val="99"/>
    <w:semiHidden/>
    <w:rsid w:val="00EC5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0780">
      <w:bodyDiv w:val="1"/>
      <w:marLeft w:val="0"/>
      <w:marRight w:val="0"/>
      <w:marTop w:val="0"/>
      <w:marBottom w:val="0"/>
      <w:divBdr>
        <w:top w:val="none" w:sz="0" w:space="0" w:color="auto"/>
        <w:left w:val="none" w:sz="0" w:space="0" w:color="auto"/>
        <w:bottom w:val="none" w:sz="0" w:space="0" w:color="auto"/>
        <w:right w:val="none" w:sz="0" w:space="0" w:color="auto"/>
      </w:divBdr>
    </w:div>
    <w:div w:id="280260963">
      <w:bodyDiv w:val="1"/>
      <w:marLeft w:val="0"/>
      <w:marRight w:val="0"/>
      <w:marTop w:val="0"/>
      <w:marBottom w:val="0"/>
      <w:divBdr>
        <w:top w:val="none" w:sz="0" w:space="0" w:color="auto"/>
        <w:left w:val="none" w:sz="0" w:space="0" w:color="auto"/>
        <w:bottom w:val="none" w:sz="0" w:space="0" w:color="auto"/>
        <w:right w:val="none" w:sz="0" w:space="0" w:color="auto"/>
      </w:divBdr>
    </w:div>
    <w:div w:id="434859908">
      <w:bodyDiv w:val="1"/>
      <w:marLeft w:val="0"/>
      <w:marRight w:val="0"/>
      <w:marTop w:val="0"/>
      <w:marBottom w:val="0"/>
      <w:divBdr>
        <w:top w:val="none" w:sz="0" w:space="0" w:color="auto"/>
        <w:left w:val="none" w:sz="0" w:space="0" w:color="auto"/>
        <w:bottom w:val="none" w:sz="0" w:space="0" w:color="auto"/>
        <w:right w:val="none" w:sz="0" w:space="0" w:color="auto"/>
      </w:divBdr>
    </w:div>
    <w:div w:id="494145541">
      <w:bodyDiv w:val="1"/>
      <w:marLeft w:val="0"/>
      <w:marRight w:val="0"/>
      <w:marTop w:val="0"/>
      <w:marBottom w:val="0"/>
      <w:divBdr>
        <w:top w:val="none" w:sz="0" w:space="0" w:color="auto"/>
        <w:left w:val="none" w:sz="0" w:space="0" w:color="auto"/>
        <w:bottom w:val="none" w:sz="0" w:space="0" w:color="auto"/>
        <w:right w:val="none" w:sz="0" w:space="0" w:color="auto"/>
      </w:divBdr>
    </w:div>
    <w:div w:id="532234280">
      <w:bodyDiv w:val="1"/>
      <w:marLeft w:val="0"/>
      <w:marRight w:val="0"/>
      <w:marTop w:val="0"/>
      <w:marBottom w:val="0"/>
      <w:divBdr>
        <w:top w:val="none" w:sz="0" w:space="0" w:color="auto"/>
        <w:left w:val="none" w:sz="0" w:space="0" w:color="auto"/>
        <w:bottom w:val="none" w:sz="0" w:space="0" w:color="auto"/>
        <w:right w:val="none" w:sz="0" w:space="0" w:color="auto"/>
      </w:divBdr>
    </w:div>
    <w:div w:id="740754454">
      <w:bodyDiv w:val="1"/>
      <w:marLeft w:val="0"/>
      <w:marRight w:val="0"/>
      <w:marTop w:val="0"/>
      <w:marBottom w:val="0"/>
      <w:divBdr>
        <w:top w:val="none" w:sz="0" w:space="0" w:color="auto"/>
        <w:left w:val="none" w:sz="0" w:space="0" w:color="auto"/>
        <w:bottom w:val="none" w:sz="0" w:space="0" w:color="auto"/>
        <w:right w:val="none" w:sz="0" w:space="0" w:color="auto"/>
      </w:divBdr>
    </w:div>
    <w:div w:id="862551475">
      <w:bodyDiv w:val="1"/>
      <w:marLeft w:val="0"/>
      <w:marRight w:val="0"/>
      <w:marTop w:val="0"/>
      <w:marBottom w:val="0"/>
      <w:divBdr>
        <w:top w:val="none" w:sz="0" w:space="0" w:color="auto"/>
        <w:left w:val="none" w:sz="0" w:space="0" w:color="auto"/>
        <w:bottom w:val="none" w:sz="0" w:space="0" w:color="auto"/>
        <w:right w:val="none" w:sz="0" w:space="0" w:color="auto"/>
      </w:divBdr>
    </w:div>
    <w:div w:id="880365754">
      <w:bodyDiv w:val="1"/>
      <w:marLeft w:val="0"/>
      <w:marRight w:val="0"/>
      <w:marTop w:val="0"/>
      <w:marBottom w:val="0"/>
      <w:divBdr>
        <w:top w:val="none" w:sz="0" w:space="0" w:color="auto"/>
        <w:left w:val="none" w:sz="0" w:space="0" w:color="auto"/>
        <w:bottom w:val="none" w:sz="0" w:space="0" w:color="auto"/>
        <w:right w:val="none" w:sz="0" w:space="0" w:color="auto"/>
      </w:divBdr>
    </w:div>
    <w:div w:id="880823876">
      <w:bodyDiv w:val="1"/>
      <w:marLeft w:val="0"/>
      <w:marRight w:val="0"/>
      <w:marTop w:val="0"/>
      <w:marBottom w:val="0"/>
      <w:divBdr>
        <w:top w:val="none" w:sz="0" w:space="0" w:color="auto"/>
        <w:left w:val="none" w:sz="0" w:space="0" w:color="auto"/>
        <w:bottom w:val="none" w:sz="0" w:space="0" w:color="auto"/>
        <w:right w:val="none" w:sz="0" w:space="0" w:color="auto"/>
      </w:divBdr>
    </w:div>
    <w:div w:id="942998798">
      <w:bodyDiv w:val="1"/>
      <w:marLeft w:val="0"/>
      <w:marRight w:val="0"/>
      <w:marTop w:val="0"/>
      <w:marBottom w:val="0"/>
      <w:divBdr>
        <w:top w:val="none" w:sz="0" w:space="0" w:color="auto"/>
        <w:left w:val="none" w:sz="0" w:space="0" w:color="auto"/>
        <w:bottom w:val="none" w:sz="0" w:space="0" w:color="auto"/>
        <w:right w:val="none" w:sz="0" w:space="0" w:color="auto"/>
      </w:divBdr>
      <w:divsChild>
        <w:div w:id="1921137170">
          <w:marLeft w:val="480"/>
          <w:marRight w:val="0"/>
          <w:marTop w:val="0"/>
          <w:marBottom w:val="0"/>
          <w:divBdr>
            <w:top w:val="none" w:sz="0" w:space="0" w:color="auto"/>
            <w:left w:val="none" w:sz="0" w:space="0" w:color="auto"/>
            <w:bottom w:val="none" w:sz="0" w:space="0" w:color="auto"/>
            <w:right w:val="none" w:sz="0" w:space="0" w:color="auto"/>
          </w:divBdr>
        </w:div>
        <w:div w:id="1447232087">
          <w:marLeft w:val="480"/>
          <w:marRight w:val="0"/>
          <w:marTop w:val="0"/>
          <w:marBottom w:val="0"/>
          <w:divBdr>
            <w:top w:val="none" w:sz="0" w:space="0" w:color="auto"/>
            <w:left w:val="none" w:sz="0" w:space="0" w:color="auto"/>
            <w:bottom w:val="none" w:sz="0" w:space="0" w:color="auto"/>
            <w:right w:val="none" w:sz="0" w:space="0" w:color="auto"/>
          </w:divBdr>
        </w:div>
        <w:div w:id="1521895199">
          <w:marLeft w:val="480"/>
          <w:marRight w:val="0"/>
          <w:marTop w:val="0"/>
          <w:marBottom w:val="0"/>
          <w:divBdr>
            <w:top w:val="none" w:sz="0" w:space="0" w:color="auto"/>
            <w:left w:val="none" w:sz="0" w:space="0" w:color="auto"/>
            <w:bottom w:val="none" w:sz="0" w:space="0" w:color="auto"/>
            <w:right w:val="none" w:sz="0" w:space="0" w:color="auto"/>
          </w:divBdr>
        </w:div>
        <w:div w:id="370424099">
          <w:marLeft w:val="480"/>
          <w:marRight w:val="0"/>
          <w:marTop w:val="0"/>
          <w:marBottom w:val="0"/>
          <w:divBdr>
            <w:top w:val="none" w:sz="0" w:space="0" w:color="auto"/>
            <w:left w:val="none" w:sz="0" w:space="0" w:color="auto"/>
            <w:bottom w:val="none" w:sz="0" w:space="0" w:color="auto"/>
            <w:right w:val="none" w:sz="0" w:space="0" w:color="auto"/>
          </w:divBdr>
        </w:div>
        <w:div w:id="516844670">
          <w:marLeft w:val="480"/>
          <w:marRight w:val="0"/>
          <w:marTop w:val="0"/>
          <w:marBottom w:val="0"/>
          <w:divBdr>
            <w:top w:val="none" w:sz="0" w:space="0" w:color="auto"/>
            <w:left w:val="none" w:sz="0" w:space="0" w:color="auto"/>
            <w:bottom w:val="none" w:sz="0" w:space="0" w:color="auto"/>
            <w:right w:val="none" w:sz="0" w:space="0" w:color="auto"/>
          </w:divBdr>
        </w:div>
      </w:divsChild>
    </w:div>
    <w:div w:id="1115710243">
      <w:bodyDiv w:val="1"/>
      <w:marLeft w:val="0"/>
      <w:marRight w:val="0"/>
      <w:marTop w:val="0"/>
      <w:marBottom w:val="0"/>
      <w:divBdr>
        <w:top w:val="none" w:sz="0" w:space="0" w:color="auto"/>
        <w:left w:val="none" w:sz="0" w:space="0" w:color="auto"/>
        <w:bottom w:val="none" w:sz="0" w:space="0" w:color="auto"/>
        <w:right w:val="none" w:sz="0" w:space="0" w:color="auto"/>
      </w:divBdr>
    </w:div>
    <w:div w:id="1431202329">
      <w:bodyDiv w:val="1"/>
      <w:marLeft w:val="0"/>
      <w:marRight w:val="0"/>
      <w:marTop w:val="0"/>
      <w:marBottom w:val="0"/>
      <w:divBdr>
        <w:top w:val="none" w:sz="0" w:space="0" w:color="auto"/>
        <w:left w:val="none" w:sz="0" w:space="0" w:color="auto"/>
        <w:bottom w:val="none" w:sz="0" w:space="0" w:color="auto"/>
        <w:right w:val="none" w:sz="0" w:space="0" w:color="auto"/>
      </w:divBdr>
    </w:div>
    <w:div w:id="1435401568">
      <w:bodyDiv w:val="1"/>
      <w:marLeft w:val="0"/>
      <w:marRight w:val="0"/>
      <w:marTop w:val="0"/>
      <w:marBottom w:val="0"/>
      <w:divBdr>
        <w:top w:val="none" w:sz="0" w:space="0" w:color="auto"/>
        <w:left w:val="none" w:sz="0" w:space="0" w:color="auto"/>
        <w:bottom w:val="none" w:sz="0" w:space="0" w:color="auto"/>
        <w:right w:val="none" w:sz="0" w:space="0" w:color="auto"/>
      </w:divBdr>
    </w:div>
    <w:div w:id="1777401965">
      <w:bodyDiv w:val="1"/>
      <w:marLeft w:val="0"/>
      <w:marRight w:val="0"/>
      <w:marTop w:val="0"/>
      <w:marBottom w:val="0"/>
      <w:divBdr>
        <w:top w:val="none" w:sz="0" w:space="0" w:color="auto"/>
        <w:left w:val="none" w:sz="0" w:space="0" w:color="auto"/>
        <w:bottom w:val="none" w:sz="0" w:space="0" w:color="auto"/>
        <w:right w:val="none" w:sz="0" w:space="0" w:color="auto"/>
      </w:divBdr>
    </w:div>
    <w:div w:id="192849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tate.nj.us/treasury/purchase/forms/OwnershipDisclosure.pdf" TargetMode="External"/><Relationship Id="rId26" Type="http://schemas.openxmlformats.org/officeDocument/2006/relationships/hyperlink" Target="https://www.state.nj.us/treasury/contract_compliance/index.shtml" TargetMode="External"/><Relationship Id="rId39" Type="http://schemas.openxmlformats.org/officeDocument/2006/relationships/footer" Target="footer4.xml"/><Relationship Id="rId21" Type="http://schemas.openxmlformats.org/officeDocument/2006/relationships/hyperlink" Target="https://www.state.nj.us/treasury/purchase/forms/MacBridePrinciples.pdf" TargetMode="External"/><Relationship Id="rId34" Type="http://schemas.openxmlformats.org/officeDocument/2006/relationships/header" Target="header7.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state.nj.us/treasury/purchase/forms/DisclosureofInvestigations.pdf" TargetMode="External"/><Relationship Id="rId29" Type="http://schemas.openxmlformats.org/officeDocument/2006/relationships/hyperlink" Target="https://www.state.nj.us/treasury/purchase/vendor.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tate.nj.us/treasury/purchase/forms/eo134/Chapter51.pdfhttps:/www.state.nj.us/treasury/purchase/forms/eo134/Chapter51.pdf" TargetMode="External"/><Relationship Id="rId32" Type="http://schemas.openxmlformats.org/officeDocument/2006/relationships/footer" Target="footer3.xml"/><Relationship Id="rId37" Type="http://schemas.openxmlformats.org/officeDocument/2006/relationships/header" Target="header10.xml"/><Relationship Id="rId40"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tate.nj.us/treasury/purchase/https:/www.state.nj.us/treasury/purchase/forms/SubcontractorUtilizationPlan.pdf" TargetMode="External"/><Relationship Id="rId28" Type="http://schemas.openxmlformats.org/officeDocument/2006/relationships/hyperlink" Target="tel:856-881-1711" TargetMode="Externa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s://www.state.nj.us/treasury/purchase/forms/DisclosureofInvestmentActivitiesinIran.pdf"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state.nj.us/treasury/purchase/forms/SourceDisclosureCertification.pdf" TargetMode="External"/><Relationship Id="rId27" Type="http://schemas.openxmlformats.org/officeDocument/2006/relationships/hyperlink" Target="https://www.state.nj.us/treasury/revenue/busregcert.shtml" TargetMode="External"/><Relationship Id="rId30" Type="http://schemas.openxmlformats.org/officeDocument/2006/relationships/header" Target="header4.xml"/><Relationship Id="rId35"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dot-ems_bid.procurement@dot.nj.gov" TargetMode="External"/><Relationship Id="rId25" Type="http://schemas.openxmlformats.org/officeDocument/2006/relationships/hyperlink" Target="https://www.state.nj.us/treasury/contract_compliance/index.shtml" TargetMode="External"/><Relationship Id="rId33" Type="http://schemas.openxmlformats.org/officeDocument/2006/relationships/header" Target="header6.xml"/><Relationship Id="rId38"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2" ma:contentTypeDescription="Create a new document." ma:contentTypeScope="" ma:versionID="6ac34d6ea216bf75ec28fcd3466e3bcb">
  <xsd:schema xmlns:xsd="http://www.w3.org/2001/XMLSchema" xmlns:xs="http://www.w3.org/2001/XMLSchema" xmlns:p="http://schemas.microsoft.com/office/2006/metadata/properties" xmlns:ns2="f7efa49a-aa8d-4ce4-a126-f0e51e5c224d" targetNamespace="http://schemas.microsoft.com/office/2006/metadata/properties" ma:root="true" ma:fieldsID="8e7cd908c01a672a30671a59551b8cca" ns2:_="">
    <xsd:import namespace="f7efa49a-aa8d-4ce4-a126-f0e51e5c224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5E40E-578E-42B9-90E0-6958116FF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fa49a-aa8d-4ce4-a126-f0e51e5c2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ACCA6F-6D75-4E7D-AA13-2A9D5E394A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30B584-29BF-4901-9C9F-C6E1AC8990F2}">
  <ds:schemaRefs>
    <ds:schemaRef ds:uri="http://schemas.openxmlformats.org/officeDocument/2006/bibliography"/>
  </ds:schemaRefs>
</ds:datastoreItem>
</file>

<file path=customXml/itemProps4.xml><?xml version="1.0" encoding="utf-8"?>
<ds:datastoreItem xmlns:ds="http://schemas.openxmlformats.org/officeDocument/2006/customXml" ds:itemID="{3058BD77-4D64-4594-93F0-E0834D10E4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7161</Words>
  <Characters>40824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Division of Revenue and Enterprise Services</Company>
  <LinksUpToDate>false</LinksUpToDate>
  <CharactersWithSpaces>47890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Groninger, Michelina</dc:creator>
  <cp:keywords/>
  <dc:description/>
  <cp:lastModifiedBy>Wood, Melinda [DOT]</cp:lastModifiedBy>
  <cp:revision>2</cp:revision>
  <cp:lastPrinted>2021-08-30T14:27:00Z</cp:lastPrinted>
  <dcterms:created xsi:type="dcterms:W3CDTF">2023-11-02T14:16:00Z</dcterms:created>
  <dcterms:modified xsi:type="dcterms:W3CDTF">2023-11-02T14:16:00Z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ies>
</file>